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47F0B" w14:textId="77777777" w:rsidR="00C44092" w:rsidRPr="00BD4585" w:rsidRDefault="00C44092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18C2044" w14:textId="418AC7BF" w:rsidR="00302B42" w:rsidRPr="008C32D1" w:rsidRDefault="008C32D1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2D1">
        <w:rPr>
          <w:rFonts w:ascii="Times New Roman" w:hAnsi="Times New Roman" w:cs="Times New Roman"/>
          <w:b/>
          <w:sz w:val="28"/>
          <w:szCs w:val="28"/>
        </w:rPr>
        <w:t xml:space="preserve">Выписка из Протокола </w:t>
      </w:r>
    </w:p>
    <w:p w14:paraId="4DFE565B" w14:textId="137C5488" w:rsidR="00EE7ADA" w:rsidRPr="008C32D1" w:rsidRDefault="00302B42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2D1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8C32D1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E43772" w:rsidRPr="008C32D1">
        <w:rPr>
          <w:rFonts w:ascii="Times New Roman" w:hAnsi="Times New Roman" w:cs="Times New Roman"/>
          <w:b/>
          <w:sz w:val="28"/>
          <w:szCs w:val="28"/>
        </w:rPr>
        <w:t>2</w:t>
      </w:r>
    </w:p>
    <w:p w14:paraId="0C88B0B3" w14:textId="4EC10615" w:rsidR="00EE7ADA" w:rsidRPr="008C32D1" w:rsidRDefault="008476C4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2D1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8C32D1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2D1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8C32D1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2D1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8C32D1" w:rsidRDefault="00A92034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311B6" w14:textId="6FDC5352" w:rsidR="00901533" w:rsidRPr="00A13A90" w:rsidRDefault="00342D0F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>Дата:</w:t>
      </w:r>
      <w:r w:rsidR="00CC0624" w:rsidRPr="00A13A90">
        <w:rPr>
          <w:rFonts w:ascii="Times New Roman" w:hAnsi="Times New Roman" w:cs="Times New Roman"/>
          <w:sz w:val="28"/>
          <w:szCs w:val="28"/>
        </w:rPr>
        <w:t xml:space="preserve"> </w:t>
      </w:r>
      <w:r w:rsidR="00515DF5">
        <w:rPr>
          <w:rFonts w:ascii="Times New Roman" w:hAnsi="Times New Roman" w:cs="Times New Roman"/>
          <w:sz w:val="28"/>
          <w:szCs w:val="28"/>
        </w:rPr>
        <w:t>2</w:t>
      </w:r>
      <w:r w:rsidR="00E43772">
        <w:rPr>
          <w:rFonts w:ascii="Times New Roman" w:hAnsi="Times New Roman" w:cs="Times New Roman"/>
          <w:sz w:val="28"/>
          <w:szCs w:val="28"/>
        </w:rPr>
        <w:t>6</w:t>
      </w:r>
      <w:r w:rsidR="00515DF5">
        <w:rPr>
          <w:rFonts w:ascii="Times New Roman" w:hAnsi="Times New Roman" w:cs="Times New Roman"/>
          <w:sz w:val="28"/>
          <w:szCs w:val="28"/>
        </w:rPr>
        <w:t xml:space="preserve"> </w:t>
      </w:r>
      <w:r w:rsidR="00E43772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B332F9">
        <w:rPr>
          <w:rFonts w:ascii="Times New Roman" w:hAnsi="Times New Roman" w:cs="Times New Roman"/>
          <w:sz w:val="28"/>
          <w:szCs w:val="28"/>
        </w:rPr>
        <w:t>2021</w:t>
      </w:r>
      <w:r w:rsidR="00901533" w:rsidRPr="00A13A90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79B47A4" w14:textId="7040DF69" w:rsidR="005D48DD" w:rsidRPr="00A13A90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 xml:space="preserve">Время: </w:t>
      </w:r>
      <w:r w:rsidR="002914E6">
        <w:rPr>
          <w:rFonts w:ascii="Times New Roman" w:hAnsi="Times New Roman" w:cs="Times New Roman"/>
          <w:sz w:val="28"/>
          <w:szCs w:val="28"/>
        </w:rPr>
        <w:t>14.00</w:t>
      </w:r>
    </w:p>
    <w:p w14:paraId="5D01C865" w14:textId="30869DCC" w:rsidR="006E1CAA" w:rsidRDefault="00901533" w:rsidP="008C32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A90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A13A90">
        <w:rPr>
          <w:rFonts w:ascii="Times New Roman" w:hAnsi="Times New Roman" w:cs="Times New Roman"/>
          <w:sz w:val="28"/>
          <w:szCs w:val="28"/>
        </w:rPr>
        <w:t>г.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A13A90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A13A90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A13A90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A13A90">
        <w:rPr>
          <w:rFonts w:ascii="Times New Roman" w:hAnsi="Times New Roman" w:cs="Times New Roman"/>
          <w:sz w:val="28"/>
          <w:szCs w:val="28"/>
        </w:rPr>
        <w:t>-</w:t>
      </w:r>
      <w:r w:rsidR="005D48DD" w:rsidRPr="00A13A90">
        <w:rPr>
          <w:rFonts w:ascii="Times New Roman" w:hAnsi="Times New Roman" w:cs="Times New Roman"/>
          <w:sz w:val="28"/>
          <w:szCs w:val="28"/>
        </w:rPr>
        <w:t>зал ТФОМС)</w:t>
      </w:r>
    </w:p>
    <w:p w14:paraId="37607014" w14:textId="77777777" w:rsidR="008C32D1" w:rsidRDefault="008C32D1" w:rsidP="008C32D1">
      <w:pPr>
        <w:spacing w:after="0" w:line="240" w:lineRule="auto"/>
        <w:rPr>
          <w:rFonts w:cs="Times New Roman"/>
          <w:b/>
          <w:sz w:val="28"/>
          <w:szCs w:val="28"/>
        </w:rPr>
      </w:pPr>
    </w:p>
    <w:p w14:paraId="3026E467" w14:textId="77777777" w:rsidR="006E1CAA" w:rsidRDefault="006E1CAA" w:rsidP="006E1CA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A13A90">
        <w:rPr>
          <w:rFonts w:cs="Times New Roman"/>
          <w:b/>
          <w:sz w:val="28"/>
          <w:szCs w:val="28"/>
        </w:rPr>
        <w:t>Повестка дня</w:t>
      </w:r>
    </w:p>
    <w:p w14:paraId="031F393B" w14:textId="509873F1" w:rsidR="006E1CAA" w:rsidRDefault="006E1CAA" w:rsidP="00715530">
      <w:pPr>
        <w:pStyle w:val="a6"/>
        <w:numPr>
          <w:ilvl w:val="0"/>
          <w:numId w:val="38"/>
        </w:numPr>
        <w:ind w:left="0" w:firstLine="567"/>
        <w:jc w:val="both"/>
        <w:rPr>
          <w:b/>
          <w:sz w:val="28"/>
          <w:szCs w:val="28"/>
        </w:rPr>
      </w:pPr>
      <w:r w:rsidRPr="0072036A">
        <w:rPr>
          <w:b/>
          <w:sz w:val="28"/>
          <w:szCs w:val="28"/>
        </w:rPr>
        <w:t xml:space="preserve">Внесение изменений и дополнений в Тарифное соглашение в системе обязательного медицинского страхования Калининградской области </w:t>
      </w:r>
      <w:r>
        <w:rPr>
          <w:b/>
          <w:sz w:val="28"/>
          <w:szCs w:val="28"/>
        </w:rPr>
        <w:br/>
      </w:r>
      <w:r w:rsidRPr="0072036A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21</w:t>
      </w:r>
      <w:r w:rsidRPr="0072036A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.</w:t>
      </w:r>
    </w:p>
    <w:p w14:paraId="03A4CFB4" w14:textId="14026EE2" w:rsidR="00715530" w:rsidRDefault="00715530" w:rsidP="00715530">
      <w:pPr>
        <w:pStyle w:val="a6"/>
        <w:ind w:left="927"/>
        <w:jc w:val="both"/>
        <w:rPr>
          <w:b/>
          <w:sz w:val="28"/>
          <w:szCs w:val="28"/>
        </w:rPr>
      </w:pPr>
      <w:r w:rsidRPr="009F21D3">
        <w:rPr>
          <w:sz w:val="28"/>
          <w:szCs w:val="28"/>
          <w:u w:val="single"/>
        </w:rPr>
        <w:t>Докладчик</w:t>
      </w:r>
      <w:r>
        <w:rPr>
          <w:sz w:val="28"/>
          <w:szCs w:val="28"/>
        </w:rPr>
        <w:t>:</w:t>
      </w:r>
      <w:r w:rsidRPr="009F21D3">
        <w:rPr>
          <w:sz w:val="28"/>
          <w:szCs w:val="28"/>
        </w:rPr>
        <w:t xml:space="preserve"> Будина И.В. – заместитель директора ТФОМС.</w:t>
      </w:r>
    </w:p>
    <w:p w14:paraId="4D892CD3" w14:textId="77777777" w:rsidR="006E1CAA" w:rsidRPr="0072036A" w:rsidRDefault="006E1CAA" w:rsidP="006E1CAA">
      <w:pPr>
        <w:pStyle w:val="a6"/>
        <w:ind w:left="927"/>
        <w:jc w:val="both"/>
        <w:rPr>
          <w:b/>
          <w:sz w:val="28"/>
          <w:szCs w:val="28"/>
        </w:rPr>
      </w:pPr>
    </w:p>
    <w:p w14:paraId="02578E65" w14:textId="05818813" w:rsidR="006E1CAA" w:rsidRDefault="006E1CAA" w:rsidP="006E1CAA">
      <w:pPr>
        <w:pStyle w:val="a6"/>
        <w:ind w:firstLine="567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2.</w:t>
      </w:r>
      <w:r w:rsidRPr="006E1CAA">
        <w:rPr>
          <w:rFonts w:cs="Times New Roman"/>
          <w:b/>
          <w:sz w:val="28"/>
          <w:szCs w:val="28"/>
        </w:rPr>
        <w:t xml:space="preserve"> </w:t>
      </w:r>
      <w:r w:rsidRPr="00BA6C01">
        <w:rPr>
          <w:rFonts w:cs="Times New Roman"/>
          <w:b/>
          <w:sz w:val="28"/>
          <w:szCs w:val="28"/>
        </w:rPr>
        <w:t>Обращения медицинских организаций по вопросу</w:t>
      </w:r>
      <w:r>
        <w:rPr>
          <w:rFonts w:cs="Times New Roman"/>
          <w:b/>
          <w:sz w:val="28"/>
          <w:szCs w:val="28"/>
        </w:rPr>
        <w:t xml:space="preserve"> изменения </w:t>
      </w:r>
      <w:r>
        <w:rPr>
          <w:rFonts w:cs="Times New Roman"/>
          <w:b/>
          <w:sz w:val="28"/>
          <w:szCs w:val="28"/>
        </w:rPr>
        <w:br/>
        <w:t>объемов медицинской помощи</w:t>
      </w:r>
      <w:r w:rsidR="00AC0E7A">
        <w:rPr>
          <w:rFonts w:cs="Times New Roman"/>
          <w:b/>
          <w:sz w:val="28"/>
          <w:szCs w:val="28"/>
        </w:rPr>
        <w:t xml:space="preserve"> и объемов финансовых средств</w:t>
      </w:r>
      <w:r>
        <w:rPr>
          <w:rFonts w:cs="Times New Roman"/>
          <w:b/>
          <w:sz w:val="28"/>
          <w:szCs w:val="28"/>
        </w:rPr>
        <w:t>, установленных Комиссией по разработке территориальной программы ОМС.</w:t>
      </w:r>
    </w:p>
    <w:p w14:paraId="73FE7395" w14:textId="77777777" w:rsidR="006E1CAA" w:rsidRDefault="006E1CAA" w:rsidP="006E1CAA">
      <w:pPr>
        <w:pStyle w:val="a6"/>
        <w:ind w:firstLine="709"/>
        <w:jc w:val="both"/>
        <w:rPr>
          <w:rFonts w:eastAsia="Times New Roman"/>
          <w:bCs/>
          <w:color w:val="000000"/>
          <w:sz w:val="28"/>
          <w:lang w:eastAsia="ru-RU"/>
        </w:rPr>
      </w:pPr>
      <w:r w:rsidRPr="00ED5C08">
        <w:rPr>
          <w:rFonts w:cs="Times New Roman"/>
          <w:bCs/>
          <w:sz w:val="28"/>
          <w:szCs w:val="28"/>
          <w:u w:val="single"/>
        </w:rPr>
        <w:t>Докладчик</w:t>
      </w:r>
      <w:r>
        <w:rPr>
          <w:rFonts w:cs="Times New Roman"/>
          <w:bCs/>
          <w:sz w:val="28"/>
          <w:szCs w:val="28"/>
          <w:u w:val="single"/>
        </w:rPr>
        <w:t>:</w:t>
      </w:r>
      <w:r w:rsidRPr="00ED5C08">
        <w:rPr>
          <w:rFonts w:cs="Times New Roman"/>
          <w:bCs/>
          <w:sz w:val="28"/>
          <w:szCs w:val="28"/>
        </w:rPr>
        <w:t xml:space="preserve"> </w:t>
      </w:r>
      <w:r w:rsidRPr="00ED5C08">
        <w:rPr>
          <w:bCs/>
          <w:sz w:val="28"/>
        </w:rPr>
        <w:t>Новикова С.А. – начальник отдела мониторинга ТФОМС</w:t>
      </w:r>
      <w:r w:rsidRPr="00ED5C08">
        <w:rPr>
          <w:rFonts w:eastAsia="Times New Roman"/>
          <w:bCs/>
          <w:color w:val="000000"/>
          <w:sz w:val="28"/>
          <w:lang w:eastAsia="ru-RU"/>
        </w:rPr>
        <w:t>.</w:t>
      </w:r>
    </w:p>
    <w:p w14:paraId="5F15184F" w14:textId="77777777" w:rsidR="006E1CAA" w:rsidRDefault="006E1CAA" w:rsidP="006E1CA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0F94216E" w14:textId="77777777" w:rsidR="00575F42" w:rsidRDefault="00575F42" w:rsidP="00575F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вопросов</w:t>
      </w:r>
    </w:p>
    <w:p w14:paraId="2E0B95F7" w14:textId="20869183" w:rsidR="006E1CAA" w:rsidRDefault="00575F42" w:rsidP="00575F42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 решениями Комиссии </w:t>
      </w:r>
    </w:p>
    <w:p w14:paraId="3DB1CC0E" w14:textId="77777777" w:rsidR="006E1CAA" w:rsidRDefault="006E1CAA" w:rsidP="00544FC8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6321CBB5" w14:textId="70C9ED85" w:rsidR="00694094" w:rsidRPr="0072036A" w:rsidRDefault="00524E1D" w:rsidP="001D731D">
      <w:pPr>
        <w:pStyle w:val="a6"/>
        <w:ind w:firstLine="567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502484">
        <w:rPr>
          <w:b/>
          <w:sz w:val="28"/>
          <w:szCs w:val="28"/>
        </w:rPr>
        <w:t>1</w:t>
      </w:r>
      <w:r w:rsidR="00B0211C">
        <w:rPr>
          <w:b/>
          <w:sz w:val="28"/>
          <w:szCs w:val="28"/>
        </w:rPr>
        <w:t>.</w:t>
      </w:r>
      <w:r w:rsidR="00694094" w:rsidRPr="00A87276">
        <w:rPr>
          <w:b/>
          <w:sz w:val="28"/>
          <w:szCs w:val="28"/>
        </w:rPr>
        <w:t xml:space="preserve"> </w:t>
      </w:r>
      <w:r w:rsidR="00694094" w:rsidRPr="0072036A">
        <w:rPr>
          <w:b/>
          <w:sz w:val="28"/>
          <w:szCs w:val="28"/>
        </w:rPr>
        <w:t xml:space="preserve">Внесение изменений и дополнений в Тарифное соглашение в системе обязательного медицинского страхования Калининградской области </w:t>
      </w:r>
      <w:r w:rsidR="00694094">
        <w:rPr>
          <w:b/>
          <w:sz w:val="28"/>
          <w:szCs w:val="28"/>
        </w:rPr>
        <w:br/>
      </w:r>
      <w:r w:rsidR="00694094" w:rsidRPr="0072036A">
        <w:rPr>
          <w:b/>
          <w:sz w:val="28"/>
          <w:szCs w:val="28"/>
        </w:rPr>
        <w:t>на 20</w:t>
      </w:r>
      <w:r w:rsidR="00694094">
        <w:rPr>
          <w:b/>
          <w:sz w:val="28"/>
          <w:szCs w:val="28"/>
        </w:rPr>
        <w:t>2</w:t>
      </w:r>
      <w:r w:rsidR="00D64EDF">
        <w:rPr>
          <w:b/>
          <w:sz w:val="28"/>
          <w:szCs w:val="28"/>
        </w:rPr>
        <w:t>1</w:t>
      </w:r>
      <w:r w:rsidR="00694094" w:rsidRPr="0072036A">
        <w:rPr>
          <w:b/>
          <w:sz w:val="28"/>
          <w:szCs w:val="28"/>
        </w:rPr>
        <w:t xml:space="preserve"> год:</w:t>
      </w:r>
    </w:p>
    <w:p w14:paraId="12561CB0" w14:textId="6BCC3E71" w:rsidR="00575F42" w:rsidRDefault="00575F42" w:rsidP="00575F42">
      <w:pPr>
        <w:pStyle w:val="a6"/>
        <w:ind w:left="927"/>
        <w:jc w:val="both"/>
        <w:rPr>
          <w:sz w:val="28"/>
          <w:szCs w:val="28"/>
        </w:rPr>
      </w:pPr>
      <w:r w:rsidRPr="009F21D3">
        <w:rPr>
          <w:sz w:val="28"/>
          <w:szCs w:val="28"/>
          <w:u w:val="single"/>
        </w:rPr>
        <w:t>Докладчик</w:t>
      </w:r>
      <w:r>
        <w:rPr>
          <w:sz w:val="28"/>
          <w:szCs w:val="28"/>
        </w:rPr>
        <w:t>:</w:t>
      </w:r>
      <w:r w:rsidRPr="009F21D3">
        <w:rPr>
          <w:sz w:val="28"/>
          <w:szCs w:val="28"/>
        </w:rPr>
        <w:t xml:space="preserve"> Будина И.В. – заместитель директора ТФОМС.</w:t>
      </w:r>
    </w:p>
    <w:p w14:paraId="15845988" w14:textId="64226E3B" w:rsidR="00530A52" w:rsidRDefault="00530A52" w:rsidP="00575F42">
      <w:pPr>
        <w:pStyle w:val="a6"/>
        <w:ind w:left="927"/>
        <w:jc w:val="both"/>
        <w:rPr>
          <w:b/>
          <w:sz w:val="28"/>
          <w:szCs w:val="28"/>
        </w:rPr>
      </w:pPr>
    </w:p>
    <w:p w14:paraId="17EBCCBD" w14:textId="51869F77" w:rsidR="00530A52" w:rsidRDefault="00530A52" w:rsidP="00530A52">
      <w:pPr>
        <w:pStyle w:val="a6"/>
        <w:ind w:left="927"/>
        <w:jc w:val="center"/>
        <w:rPr>
          <w:b/>
          <w:sz w:val="28"/>
          <w:szCs w:val="28"/>
        </w:rPr>
      </w:pPr>
      <w:r w:rsidRPr="0072036A">
        <w:rPr>
          <w:b/>
          <w:sz w:val="28"/>
          <w:szCs w:val="28"/>
        </w:rPr>
        <w:t xml:space="preserve">Внесение изменений и дополнений в </w:t>
      </w:r>
      <w:r>
        <w:rPr>
          <w:b/>
          <w:sz w:val="28"/>
          <w:szCs w:val="28"/>
        </w:rPr>
        <w:t xml:space="preserve">приложения к </w:t>
      </w:r>
      <w:r w:rsidRPr="0072036A">
        <w:rPr>
          <w:b/>
          <w:sz w:val="28"/>
          <w:szCs w:val="28"/>
        </w:rPr>
        <w:t>Тарифно</w:t>
      </w:r>
      <w:r>
        <w:rPr>
          <w:b/>
          <w:sz w:val="28"/>
          <w:szCs w:val="28"/>
        </w:rPr>
        <w:t>му</w:t>
      </w:r>
      <w:r w:rsidRPr="0072036A">
        <w:rPr>
          <w:b/>
          <w:sz w:val="28"/>
          <w:szCs w:val="28"/>
        </w:rPr>
        <w:t xml:space="preserve"> соглашени</w:t>
      </w:r>
      <w:r>
        <w:rPr>
          <w:b/>
          <w:sz w:val="28"/>
          <w:szCs w:val="28"/>
        </w:rPr>
        <w:t>ю</w:t>
      </w:r>
      <w:r w:rsidRPr="0072036A">
        <w:rPr>
          <w:b/>
          <w:sz w:val="28"/>
          <w:szCs w:val="28"/>
        </w:rPr>
        <w:t xml:space="preserve"> в системе обязательного медицинского страхования Калининградской области </w:t>
      </w:r>
      <w:r>
        <w:rPr>
          <w:b/>
          <w:sz w:val="28"/>
          <w:szCs w:val="28"/>
        </w:rPr>
        <w:br/>
      </w:r>
      <w:r w:rsidRPr="0072036A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21</w:t>
      </w:r>
      <w:r w:rsidRPr="0072036A">
        <w:rPr>
          <w:b/>
          <w:sz w:val="28"/>
          <w:szCs w:val="28"/>
        </w:rPr>
        <w:t xml:space="preserve"> год</w:t>
      </w:r>
    </w:p>
    <w:p w14:paraId="7A64BC24" w14:textId="77777777" w:rsidR="005C588B" w:rsidRDefault="005C588B" w:rsidP="00694094">
      <w:pPr>
        <w:pStyle w:val="a6"/>
        <w:ind w:firstLine="709"/>
        <w:jc w:val="both"/>
        <w:rPr>
          <w:sz w:val="28"/>
          <w:szCs w:val="28"/>
        </w:rPr>
      </w:pPr>
    </w:p>
    <w:p w14:paraId="3EFF4EC3" w14:textId="5CEE334A" w:rsidR="005C588B" w:rsidRDefault="0010716D" w:rsidP="00694094">
      <w:pPr>
        <w:pStyle w:val="a6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1.1 </w:t>
      </w:r>
      <w:r w:rsidR="005C588B" w:rsidRPr="005C7E7C">
        <w:rPr>
          <w:sz w:val="28"/>
          <w:szCs w:val="28"/>
        </w:rPr>
        <w:t xml:space="preserve">в </w:t>
      </w:r>
      <w:r w:rsidR="005C588B">
        <w:rPr>
          <w:sz w:val="28"/>
          <w:szCs w:val="28"/>
        </w:rPr>
        <w:t>П</w:t>
      </w:r>
      <w:r w:rsidR="005C588B" w:rsidRPr="005C7E7C">
        <w:rPr>
          <w:sz w:val="28"/>
          <w:szCs w:val="28"/>
        </w:rPr>
        <w:t xml:space="preserve">риложение </w:t>
      </w:r>
      <w:r w:rsidR="005C588B">
        <w:rPr>
          <w:sz w:val="28"/>
          <w:szCs w:val="28"/>
        </w:rPr>
        <w:t>№</w:t>
      </w:r>
      <w:r w:rsidR="00BF6178">
        <w:rPr>
          <w:sz w:val="28"/>
          <w:szCs w:val="28"/>
        </w:rPr>
        <w:t xml:space="preserve"> </w:t>
      </w:r>
      <w:r w:rsidR="005C588B" w:rsidRPr="005C7E7C">
        <w:rPr>
          <w:sz w:val="28"/>
          <w:szCs w:val="28"/>
        </w:rPr>
        <w:t>2.1</w:t>
      </w:r>
      <w:r w:rsidR="005C588B">
        <w:rPr>
          <w:sz w:val="28"/>
          <w:szCs w:val="28"/>
        </w:rPr>
        <w:t xml:space="preserve"> «</w:t>
      </w:r>
      <w:r w:rsidR="005C588B" w:rsidRPr="005C588B">
        <w:rPr>
          <w:sz w:val="28"/>
          <w:szCs w:val="28"/>
        </w:rPr>
        <w:t>Перечень медицинских организаций, участвующих в реализации территориальной Программы ОМС Калининградской области по видам и условиям оказания медицинской помощи на 2021 год</w:t>
      </w:r>
      <w:r w:rsidR="005C588B">
        <w:rPr>
          <w:sz w:val="28"/>
          <w:szCs w:val="28"/>
        </w:rPr>
        <w:t>»</w:t>
      </w:r>
      <w:r w:rsidR="005C588B" w:rsidRPr="005C588B">
        <w:rPr>
          <w:sz w:val="28"/>
          <w:szCs w:val="28"/>
          <w:lang w:eastAsia="ru-RU"/>
        </w:rPr>
        <w:t xml:space="preserve"> </w:t>
      </w:r>
      <w:r w:rsidR="005C588B">
        <w:rPr>
          <w:sz w:val="28"/>
          <w:szCs w:val="28"/>
          <w:lang w:eastAsia="ru-RU"/>
        </w:rPr>
        <w:t>(Приложение 1);</w:t>
      </w:r>
    </w:p>
    <w:p w14:paraId="1ABA67EC" w14:textId="77777777" w:rsidR="004F3B45" w:rsidRDefault="004F3B45" w:rsidP="00694094">
      <w:pPr>
        <w:pStyle w:val="a6"/>
        <w:ind w:firstLine="709"/>
        <w:jc w:val="both"/>
        <w:rPr>
          <w:sz w:val="28"/>
          <w:szCs w:val="28"/>
          <w:lang w:eastAsia="ru-RU"/>
        </w:rPr>
      </w:pPr>
    </w:p>
    <w:p w14:paraId="5DDAC4BC" w14:textId="3932971E" w:rsidR="005C588B" w:rsidRDefault="0010716D" w:rsidP="00694094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1.2</w:t>
      </w:r>
      <w:r w:rsidR="004F3B45" w:rsidRPr="004F3B45">
        <w:rPr>
          <w:sz w:val="28"/>
          <w:szCs w:val="28"/>
        </w:rPr>
        <w:t xml:space="preserve"> </w:t>
      </w:r>
      <w:r w:rsidR="004F3B45" w:rsidRPr="005C7E7C">
        <w:rPr>
          <w:sz w:val="28"/>
          <w:szCs w:val="28"/>
        </w:rPr>
        <w:t xml:space="preserve">в </w:t>
      </w:r>
      <w:r w:rsidR="004F3B45">
        <w:rPr>
          <w:sz w:val="28"/>
          <w:szCs w:val="28"/>
        </w:rPr>
        <w:t>П</w:t>
      </w:r>
      <w:r w:rsidR="004F3B45" w:rsidRPr="005C7E7C">
        <w:rPr>
          <w:sz w:val="28"/>
          <w:szCs w:val="28"/>
        </w:rPr>
        <w:t xml:space="preserve">риложение </w:t>
      </w:r>
      <w:r w:rsidR="004F3B45">
        <w:rPr>
          <w:sz w:val="28"/>
          <w:szCs w:val="28"/>
        </w:rPr>
        <w:t>№</w:t>
      </w:r>
      <w:r w:rsidR="00BF6178">
        <w:rPr>
          <w:sz w:val="28"/>
          <w:szCs w:val="28"/>
        </w:rPr>
        <w:t xml:space="preserve"> </w:t>
      </w:r>
      <w:r w:rsidR="004F3B45" w:rsidRPr="005C7E7C">
        <w:rPr>
          <w:sz w:val="28"/>
          <w:szCs w:val="28"/>
        </w:rPr>
        <w:t>2.1</w:t>
      </w:r>
      <w:r w:rsidR="004F3B45">
        <w:rPr>
          <w:sz w:val="28"/>
          <w:szCs w:val="28"/>
        </w:rPr>
        <w:t>.1 «</w:t>
      </w:r>
      <w:r w:rsidR="004F3B45" w:rsidRPr="004F3B45">
        <w:rPr>
          <w:sz w:val="28"/>
          <w:szCs w:val="28"/>
          <w:lang w:eastAsia="ru-RU"/>
        </w:rPr>
        <w:t>Перечень медицинских организаций (структурных подразделений медицинских организаций), имеющих прикрепившихся лиц, оплата первичной медико-санитарной помощи в которых осуществляется по подушевому нормативу финансирования</w:t>
      </w:r>
      <w:r w:rsidR="004F3B45">
        <w:rPr>
          <w:sz w:val="28"/>
          <w:szCs w:val="28"/>
          <w:lang w:eastAsia="ru-RU"/>
        </w:rPr>
        <w:t xml:space="preserve"> </w:t>
      </w:r>
      <w:r w:rsidR="004F3B45" w:rsidRPr="004F3B45">
        <w:rPr>
          <w:sz w:val="28"/>
          <w:szCs w:val="28"/>
          <w:lang w:eastAsia="ru-RU"/>
        </w:rPr>
        <w:t>на 2021 год</w:t>
      </w:r>
      <w:r w:rsidR="004F3B45">
        <w:rPr>
          <w:sz w:val="28"/>
          <w:szCs w:val="28"/>
          <w:lang w:eastAsia="ru-RU"/>
        </w:rPr>
        <w:t>» (Приложение 2);</w:t>
      </w:r>
    </w:p>
    <w:p w14:paraId="295488CB" w14:textId="77777777" w:rsidR="004F3B45" w:rsidRDefault="004F3B45" w:rsidP="004F3B45">
      <w:pPr>
        <w:pStyle w:val="a6"/>
        <w:ind w:firstLine="709"/>
        <w:jc w:val="both"/>
        <w:rPr>
          <w:sz w:val="28"/>
          <w:szCs w:val="28"/>
        </w:rPr>
      </w:pPr>
    </w:p>
    <w:p w14:paraId="67A44885" w14:textId="64DC2FB0" w:rsidR="004F3B45" w:rsidRDefault="0010716D" w:rsidP="00694094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 </w:t>
      </w:r>
      <w:r w:rsidR="004F3B45" w:rsidRPr="005C7E7C">
        <w:rPr>
          <w:sz w:val="28"/>
          <w:szCs w:val="28"/>
        </w:rPr>
        <w:t xml:space="preserve">в </w:t>
      </w:r>
      <w:r w:rsidR="004F3B45">
        <w:rPr>
          <w:sz w:val="28"/>
          <w:szCs w:val="28"/>
        </w:rPr>
        <w:t>П</w:t>
      </w:r>
      <w:r w:rsidR="004F3B45" w:rsidRPr="005C7E7C">
        <w:rPr>
          <w:sz w:val="28"/>
          <w:szCs w:val="28"/>
        </w:rPr>
        <w:t xml:space="preserve">риложение </w:t>
      </w:r>
      <w:r w:rsidR="004F3B45">
        <w:rPr>
          <w:sz w:val="28"/>
          <w:szCs w:val="28"/>
        </w:rPr>
        <w:t>№</w:t>
      </w:r>
      <w:r w:rsidR="00BF6178">
        <w:rPr>
          <w:sz w:val="28"/>
          <w:szCs w:val="28"/>
        </w:rPr>
        <w:t xml:space="preserve"> </w:t>
      </w:r>
      <w:r w:rsidR="004F3B45" w:rsidRPr="005C7E7C">
        <w:rPr>
          <w:sz w:val="28"/>
          <w:szCs w:val="28"/>
        </w:rPr>
        <w:t>2.1</w:t>
      </w:r>
      <w:r w:rsidR="004F3B45">
        <w:rPr>
          <w:sz w:val="28"/>
          <w:szCs w:val="28"/>
        </w:rPr>
        <w:t>.1.1 «</w:t>
      </w:r>
      <w:r w:rsidR="004F3B45" w:rsidRPr="004F3B45">
        <w:rPr>
          <w:sz w:val="28"/>
          <w:szCs w:val="28"/>
        </w:rPr>
        <w:t>Коэффициент уровня оказания медицинской помощи в амбулаторно-поликлинических условиях на 2021 год</w:t>
      </w:r>
      <w:r w:rsidR="004F3B45">
        <w:rPr>
          <w:sz w:val="28"/>
          <w:szCs w:val="28"/>
          <w:lang w:eastAsia="ru-RU"/>
        </w:rPr>
        <w:t>» (Приложение 3);</w:t>
      </w:r>
    </w:p>
    <w:p w14:paraId="1E50E3FD" w14:textId="77777777" w:rsidR="00302C33" w:rsidRDefault="00302C33" w:rsidP="00694094">
      <w:pPr>
        <w:pStyle w:val="a6"/>
        <w:ind w:firstLine="709"/>
        <w:jc w:val="both"/>
        <w:rPr>
          <w:sz w:val="28"/>
          <w:szCs w:val="28"/>
        </w:rPr>
      </w:pPr>
    </w:p>
    <w:p w14:paraId="57B87192" w14:textId="6E1E7250" w:rsidR="004F3B45" w:rsidRPr="005C7E7C" w:rsidRDefault="005C7E7C" w:rsidP="00150B6F">
      <w:pPr>
        <w:pStyle w:val="a6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</w:t>
      </w:r>
      <w:r w:rsidR="0010716D">
        <w:rPr>
          <w:sz w:val="28"/>
          <w:szCs w:val="28"/>
        </w:rPr>
        <w:t xml:space="preserve">1.4 </w:t>
      </w:r>
      <w:r w:rsidR="004F3B45">
        <w:rPr>
          <w:sz w:val="28"/>
          <w:szCs w:val="28"/>
        </w:rPr>
        <w:t>в</w:t>
      </w:r>
      <w:r w:rsidR="00FC3D96" w:rsidRPr="005C7E7C">
        <w:rPr>
          <w:sz w:val="28"/>
          <w:szCs w:val="28"/>
        </w:rPr>
        <w:t xml:space="preserve"> </w:t>
      </w:r>
      <w:r w:rsidR="00E53BCC">
        <w:rPr>
          <w:sz w:val="28"/>
          <w:szCs w:val="28"/>
        </w:rPr>
        <w:t>П</w:t>
      </w:r>
      <w:r w:rsidR="00FC3D96" w:rsidRPr="005C7E7C">
        <w:rPr>
          <w:sz w:val="28"/>
          <w:szCs w:val="28"/>
        </w:rPr>
        <w:t xml:space="preserve">риложение </w:t>
      </w:r>
      <w:r w:rsidR="00E53BCC">
        <w:rPr>
          <w:sz w:val="28"/>
          <w:szCs w:val="28"/>
        </w:rPr>
        <w:t>№</w:t>
      </w:r>
      <w:r w:rsidR="00BF6178">
        <w:rPr>
          <w:sz w:val="28"/>
          <w:szCs w:val="28"/>
        </w:rPr>
        <w:t xml:space="preserve"> </w:t>
      </w:r>
      <w:r w:rsidR="00FC3D96" w:rsidRPr="005C7E7C">
        <w:rPr>
          <w:sz w:val="28"/>
          <w:szCs w:val="28"/>
        </w:rPr>
        <w:t>2.</w:t>
      </w:r>
      <w:r w:rsidR="004F3B45">
        <w:rPr>
          <w:sz w:val="28"/>
          <w:szCs w:val="28"/>
        </w:rPr>
        <w:t>3.1 «</w:t>
      </w:r>
      <w:r w:rsidR="004F3B45" w:rsidRPr="004F3B45">
        <w:rPr>
          <w:sz w:val="28"/>
          <w:szCs w:val="28"/>
        </w:rPr>
        <w:t>Перечень медицинских организаций (структурных подразделений медицинских организаций), оказывающих медицинскую помощь в условиях дневного стационара в 2021 году</w:t>
      </w:r>
      <w:r w:rsidR="004F3B45">
        <w:rPr>
          <w:sz w:val="28"/>
          <w:szCs w:val="28"/>
        </w:rPr>
        <w:t>»</w:t>
      </w:r>
      <w:r w:rsidR="004F3B45" w:rsidRPr="004F3B45">
        <w:rPr>
          <w:sz w:val="28"/>
          <w:szCs w:val="28"/>
          <w:lang w:eastAsia="ru-RU"/>
        </w:rPr>
        <w:t xml:space="preserve"> </w:t>
      </w:r>
      <w:r w:rsidR="004F3B45">
        <w:rPr>
          <w:sz w:val="28"/>
          <w:szCs w:val="28"/>
          <w:lang w:eastAsia="ru-RU"/>
        </w:rPr>
        <w:t>(Приложение 4);</w:t>
      </w:r>
      <w:r w:rsidR="004F3B45" w:rsidRPr="005C7E7C">
        <w:rPr>
          <w:sz w:val="28"/>
          <w:szCs w:val="28"/>
          <w:lang w:eastAsia="ru-RU"/>
        </w:rPr>
        <w:t xml:space="preserve"> </w:t>
      </w:r>
    </w:p>
    <w:p w14:paraId="05B224F7" w14:textId="59E9CBEC" w:rsidR="004F3B45" w:rsidRDefault="004F3B45" w:rsidP="004F3B45">
      <w:pPr>
        <w:pStyle w:val="a6"/>
        <w:rPr>
          <w:sz w:val="28"/>
          <w:szCs w:val="28"/>
        </w:rPr>
      </w:pPr>
    </w:p>
    <w:p w14:paraId="0201DEA7" w14:textId="36F840CE" w:rsidR="00DF5C9F" w:rsidRDefault="00DF5C9F" w:rsidP="00C27658">
      <w:pPr>
        <w:pStyle w:val="a6"/>
        <w:ind w:firstLine="567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E678B5">
        <w:rPr>
          <w:sz w:val="28"/>
          <w:szCs w:val="28"/>
        </w:rPr>
        <w:t xml:space="preserve">1.5   </w:t>
      </w:r>
      <w:r>
        <w:rPr>
          <w:sz w:val="28"/>
          <w:szCs w:val="28"/>
        </w:rPr>
        <w:t>в</w:t>
      </w:r>
      <w:r w:rsidRPr="005C7E7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C7E7C">
        <w:rPr>
          <w:sz w:val="28"/>
          <w:szCs w:val="28"/>
        </w:rPr>
        <w:t>риложение</w:t>
      </w:r>
      <w:r w:rsidR="0016196A">
        <w:rPr>
          <w:sz w:val="28"/>
          <w:szCs w:val="28"/>
        </w:rPr>
        <w:t xml:space="preserve"> №</w:t>
      </w:r>
      <w:r w:rsidRPr="005C7E7C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5C7E7C">
        <w:rPr>
          <w:sz w:val="28"/>
          <w:szCs w:val="28"/>
        </w:rPr>
        <w:t>.</w:t>
      </w:r>
      <w:r>
        <w:rPr>
          <w:sz w:val="28"/>
          <w:szCs w:val="28"/>
        </w:rPr>
        <w:t>3.2 «</w:t>
      </w:r>
      <w:r w:rsidRPr="00DF5C9F">
        <w:rPr>
          <w:sz w:val="28"/>
          <w:szCs w:val="28"/>
        </w:rPr>
        <w:t>Коэффициенты дифференциации подушевого норматива на 2021 год</w:t>
      </w:r>
      <w:r>
        <w:rPr>
          <w:sz w:val="28"/>
          <w:szCs w:val="28"/>
        </w:rPr>
        <w:t>»</w:t>
      </w:r>
      <w:r w:rsidRPr="00DF5C9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(Приложение 5);</w:t>
      </w:r>
      <w:r w:rsidRPr="005C7E7C">
        <w:rPr>
          <w:sz w:val="28"/>
          <w:szCs w:val="28"/>
          <w:lang w:eastAsia="ru-RU"/>
        </w:rPr>
        <w:t xml:space="preserve"> </w:t>
      </w:r>
    </w:p>
    <w:p w14:paraId="52C6D451" w14:textId="30CC0384" w:rsidR="002A20CA" w:rsidRDefault="002A20CA" w:rsidP="00DF5C9F">
      <w:pPr>
        <w:pStyle w:val="a6"/>
        <w:rPr>
          <w:sz w:val="28"/>
          <w:szCs w:val="28"/>
          <w:lang w:eastAsia="ru-RU"/>
        </w:rPr>
      </w:pPr>
    </w:p>
    <w:p w14:paraId="7CBCF06E" w14:textId="0F9ACBD5" w:rsidR="002A20CA" w:rsidRPr="002A20CA" w:rsidRDefault="00C27658" w:rsidP="00C27658">
      <w:pPr>
        <w:pStyle w:val="a6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</w:t>
      </w:r>
      <w:r w:rsidR="00E678B5">
        <w:rPr>
          <w:sz w:val="28"/>
          <w:szCs w:val="28"/>
        </w:rPr>
        <w:t xml:space="preserve">1.6 </w:t>
      </w:r>
      <w:r w:rsidR="002A20CA">
        <w:rPr>
          <w:sz w:val="28"/>
          <w:szCs w:val="28"/>
        </w:rPr>
        <w:t>в</w:t>
      </w:r>
      <w:r w:rsidR="002A20CA" w:rsidRPr="005C7E7C">
        <w:rPr>
          <w:sz w:val="28"/>
          <w:szCs w:val="28"/>
        </w:rPr>
        <w:t xml:space="preserve"> </w:t>
      </w:r>
      <w:r w:rsidR="002A20CA">
        <w:rPr>
          <w:sz w:val="28"/>
          <w:szCs w:val="28"/>
        </w:rPr>
        <w:t>П</w:t>
      </w:r>
      <w:r w:rsidR="002A20CA" w:rsidRPr="005C7E7C">
        <w:rPr>
          <w:sz w:val="28"/>
          <w:szCs w:val="28"/>
        </w:rPr>
        <w:t>риложение</w:t>
      </w:r>
      <w:r w:rsidR="0016196A">
        <w:rPr>
          <w:sz w:val="28"/>
          <w:szCs w:val="28"/>
        </w:rPr>
        <w:t xml:space="preserve"> №</w:t>
      </w:r>
      <w:r w:rsidR="002A20CA" w:rsidRPr="005C7E7C">
        <w:rPr>
          <w:sz w:val="28"/>
          <w:szCs w:val="28"/>
        </w:rPr>
        <w:t xml:space="preserve"> </w:t>
      </w:r>
      <w:r w:rsidR="002A20CA">
        <w:rPr>
          <w:sz w:val="28"/>
          <w:szCs w:val="28"/>
        </w:rPr>
        <w:t>3</w:t>
      </w:r>
      <w:r w:rsidR="002A20CA" w:rsidRPr="005C7E7C">
        <w:rPr>
          <w:sz w:val="28"/>
          <w:szCs w:val="28"/>
        </w:rPr>
        <w:t>.</w:t>
      </w:r>
      <w:r w:rsidR="002A20CA">
        <w:rPr>
          <w:sz w:val="28"/>
          <w:szCs w:val="28"/>
        </w:rPr>
        <w:t>3.3 «</w:t>
      </w:r>
      <w:r w:rsidR="002A20CA" w:rsidRPr="002A20CA">
        <w:rPr>
          <w:sz w:val="28"/>
          <w:szCs w:val="28"/>
          <w:lang w:eastAsia="ru-RU"/>
        </w:rPr>
        <w:t xml:space="preserve">Дифференцированный подушевой норматив </w:t>
      </w:r>
    </w:p>
    <w:p w14:paraId="673B5F6B" w14:textId="4139F3ED" w:rsidR="002A20CA" w:rsidRDefault="002A20CA" w:rsidP="002A20CA">
      <w:pPr>
        <w:pStyle w:val="a6"/>
        <w:jc w:val="both"/>
        <w:rPr>
          <w:sz w:val="28"/>
          <w:szCs w:val="28"/>
          <w:lang w:eastAsia="ru-RU"/>
        </w:rPr>
      </w:pPr>
      <w:r w:rsidRPr="002A20CA">
        <w:rPr>
          <w:sz w:val="28"/>
          <w:szCs w:val="28"/>
          <w:lang w:eastAsia="ru-RU"/>
        </w:rPr>
        <w:t>финансирования на прикрепившихся лиц с 01.02.2021 года в амбулаторных условиях</w:t>
      </w:r>
      <w:r>
        <w:rPr>
          <w:sz w:val="28"/>
          <w:szCs w:val="28"/>
          <w:lang w:eastAsia="ru-RU"/>
        </w:rPr>
        <w:t>»</w:t>
      </w:r>
      <w:r w:rsidRPr="002A20C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(Приложение 6);</w:t>
      </w:r>
      <w:r w:rsidRPr="005C7E7C">
        <w:rPr>
          <w:sz w:val="28"/>
          <w:szCs w:val="28"/>
          <w:lang w:eastAsia="ru-RU"/>
        </w:rPr>
        <w:t xml:space="preserve"> </w:t>
      </w:r>
    </w:p>
    <w:p w14:paraId="674FA4B6" w14:textId="756EBD3F" w:rsidR="005B1762" w:rsidRDefault="005B1762" w:rsidP="002A20CA">
      <w:pPr>
        <w:pStyle w:val="a6"/>
        <w:jc w:val="both"/>
        <w:rPr>
          <w:sz w:val="28"/>
          <w:szCs w:val="28"/>
          <w:lang w:eastAsia="ru-RU"/>
        </w:rPr>
      </w:pPr>
    </w:p>
    <w:p w14:paraId="06C2435D" w14:textId="357079AA" w:rsidR="004F3B45" w:rsidRDefault="005B1762" w:rsidP="005B1762">
      <w:pPr>
        <w:pStyle w:val="a6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</w:t>
      </w:r>
      <w:r w:rsidR="00E678B5">
        <w:rPr>
          <w:sz w:val="28"/>
          <w:szCs w:val="28"/>
        </w:rPr>
        <w:t xml:space="preserve">1.7 </w:t>
      </w:r>
      <w:r>
        <w:rPr>
          <w:sz w:val="28"/>
          <w:szCs w:val="28"/>
        </w:rPr>
        <w:t>в</w:t>
      </w:r>
      <w:r w:rsidRPr="005C7E7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C7E7C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</w:t>
      </w:r>
      <w:r w:rsidRPr="005C7E7C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5C7E7C">
        <w:rPr>
          <w:sz w:val="28"/>
          <w:szCs w:val="28"/>
        </w:rPr>
        <w:t>.</w:t>
      </w:r>
      <w:r>
        <w:rPr>
          <w:sz w:val="28"/>
          <w:szCs w:val="28"/>
        </w:rPr>
        <w:t>5.1 «</w:t>
      </w:r>
      <w:r w:rsidRPr="005B1762">
        <w:rPr>
          <w:sz w:val="28"/>
          <w:szCs w:val="28"/>
          <w:lang w:eastAsia="ru-RU"/>
        </w:rPr>
        <w:t>Перечень КСГ заболеваний, при которых оказывается специализированная медицинская помощь в условиях дневного стационара, с указанием коэффициентов относительной затратоемкости и специфики, в рамках базовой Программы ОМС на 2021 год</w:t>
      </w:r>
      <w:r>
        <w:rPr>
          <w:sz w:val="28"/>
          <w:szCs w:val="28"/>
          <w:lang w:eastAsia="ru-RU"/>
        </w:rPr>
        <w:t>» (Приложение 7);</w:t>
      </w:r>
      <w:r w:rsidRPr="005C7E7C">
        <w:rPr>
          <w:sz w:val="28"/>
          <w:szCs w:val="28"/>
          <w:lang w:eastAsia="ru-RU"/>
        </w:rPr>
        <w:t xml:space="preserve"> </w:t>
      </w:r>
    </w:p>
    <w:p w14:paraId="2088327E" w14:textId="77777777" w:rsidR="005B1762" w:rsidRDefault="005B1762" w:rsidP="005B1762">
      <w:pPr>
        <w:pStyle w:val="a6"/>
        <w:ind w:firstLine="851"/>
        <w:jc w:val="both"/>
        <w:rPr>
          <w:sz w:val="28"/>
          <w:szCs w:val="28"/>
        </w:rPr>
      </w:pPr>
    </w:p>
    <w:p w14:paraId="5149F558" w14:textId="6C7F3E37" w:rsidR="0016196A" w:rsidRDefault="0016196A" w:rsidP="00E678B5">
      <w:pPr>
        <w:pStyle w:val="a6"/>
        <w:numPr>
          <w:ilvl w:val="1"/>
          <w:numId w:val="38"/>
        </w:numPr>
        <w:ind w:left="0"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в</w:t>
      </w:r>
      <w:r w:rsidRPr="005C7E7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C7E7C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№</w:t>
      </w:r>
      <w:r w:rsidR="006327B1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5C7E7C">
        <w:rPr>
          <w:sz w:val="28"/>
          <w:szCs w:val="28"/>
        </w:rPr>
        <w:t>.</w:t>
      </w:r>
      <w:r>
        <w:rPr>
          <w:sz w:val="28"/>
          <w:szCs w:val="28"/>
        </w:rPr>
        <w:t>5.4 «</w:t>
      </w:r>
      <w:r w:rsidRPr="0016196A">
        <w:rPr>
          <w:sz w:val="28"/>
          <w:szCs w:val="28"/>
        </w:rPr>
        <w:t>Коэффициент уровня оказания медицинской помощи (КУС) в условиях дневного стационара в рамках базовой программы ОМС на 2021 год</w:t>
      </w:r>
      <w:r>
        <w:rPr>
          <w:sz w:val="28"/>
          <w:szCs w:val="28"/>
        </w:rPr>
        <w:t>»</w:t>
      </w:r>
      <w:r w:rsidRPr="0016196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(Приложение </w:t>
      </w:r>
      <w:r w:rsidR="005B1762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);</w:t>
      </w:r>
      <w:r w:rsidRPr="005C7E7C">
        <w:rPr>
          <w:sz w:val="28"/>
          <w:szCs w:val="28"/>
          <w:lang w:eastAsia="ru-RU"/>
        </w:rPr>
        <w:t xml:space="preserve"> </w:t>
      </w:r>
    </w:p>
    <w:p w14:paraId="65A27AEA" w14:textId="77777777" w:rsidR="00E678B5" w:rsidRDefault="00E678B5" w:rsidP="00E678B5">
      <w:pPr>
        <w:pStyle w:val="a6"/>
        <w:jc w:val="both"/>
        <w:rPr>
          <w:sz w:val="28"/>
          <w:szCs w:val="28"/>
          <w:lang w:eastAsia="ru-RU"/>
        </w:rPr>
      </w:pPr>
    </w:p>
    <w:p w14:paraId="10274373" w14:textId="6882AAA2" w:rsidR="002A4056" w:rsidRDefault="00E678B5" w:rsidP="005B1762">
      <w:pPr>
        <w:pStyle w:val="a6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1.9 </w:t>
      </w:r>
      <w:r w:rsidR="002A4056">
        <w:rPr>
          <w:sz w:val="28"/>
          <w:szCs w:val="28"/>
        </w:rPr>
        <w:t>в</w:t>
      </w:r>
      <w:r w:rsidR="002A4056" w:rsidRPr="005C7E7C">
        <w:rPr>
          <w:sz w:val="28"/>
          <w:szCs w:val="28"/>
        </w:rPr>
        <w:t xml:space="preserve"> </w:t>
      </w:r>
      <w:r w:rsidR="002A4056">
        <w:rPr>
          <w:sz w:val="28"/>
          <w:szCs w:val="28"/>
        </w:rPr>
        <w:t>П</w:t>
      </w:r>
      <w:r w:rsidR="002A4056" w:rsidRPr="005C7E7C">
        <w:rPr>
          <w:sz w:val="28"/>
          <w:szCs w:val="28"/>
        </w:rPr>
        <w:t xml:space="preserve">риложение </w:t>
      </w:r>
      <w:r w:rsidR="002A4056">
        <w:rPr>
          <w:sz w:val="28"/>
          <w:szCs w:val="28"/>
        </w:rPr>
        <w:t>№</w:t>
      </w:r>
      <w:r w:rsidR="006327B1">
        <w:rPr>
          <w:sz w:val="28"/>
          <w:szCs w:val="28"/>
        </w:rPr>
        <w:t xml:space="preserve"> </w:t>
      </w:r>
      <w:r w:rsidR="002A4056">
        <w:rPr>
          <w:sz w:val="28"/>
          <w:szCs w:val="28"/>
        </w:rPr>
        <w:t>3</w:t>
      </w:r>
      <w:r w:rsidR="002A4056" w:rsidRPr="005C7E7C">
        <w:rPr>
          <w:sz w:val="28"/>
          <w:szCs w:val="28"/>
        </w:rPr>
        <w:t>.</w:t>
      </w:r>
      <w:r w:rsidR="002A4056">
        <w:rPr>
          <w:sz w:val="28"/>
          <w:szCs w:val="28"/>
        </w:rPr>
        <w:t>6.1 «</w:t>
      </w:r>
      <w:r w:rsidR="002A4056" w:rsidRPr="006020EA">
        <w:rPr>
          <w:sz w:val="28"/>
          <w:szCs w:val="28"/>
          <w:lang w:eastAsia="ru-RU"/>
        </w:rPr>
        <w:t>Размер подушевого норматива финансирования скорой медицинской помощи</w:t>
      </w:r>
      <w:r w:rsidR="002A4056">
        <w:rPr>
          <w:sz w:val="28"/>
          <w:szCs w:val="28"/>
          <w:lang w:eastAsia="ru-RU"/>
        </w:rPr>
        <w:t>»</w:t>
      </w:r>
      <w:r w:rsidR="002A4056" w:rsidRPr="006020EA">
        <w:rPr>
          <w:sz w:val="28"/>
          <w:szCs w:val="28"/>
          <w:lang w:eastAsia="ru-RU"/>
        </w:rPr>
        <w:t xml:space="preserve"> </w:t>
      </w:r>
      <w:r w:rsidR="002A4056">
        <w:rPr>
          <w:sz w:val="28"/>
          <w:szCs w:val="28"/>
          <w:lang w:eastAsia="ru-RU"/>
        </w:rPr>
        <w:t>(Приложение 9).</w:t>
      </w:r>
    </w:p>
    <w:p w14:paraId="5E962B25" w14:textId="42020ACD" w:rsidR="00575F42" w:rsidRDefault="00575F42" w:rsidP="005B1762">
      <w:pPr>
        <w:pStyle w:val="a6"/>
        <w:ind w:firstLine="851"/>
        <w:jc w:val="both"/>
        <w:rPr>
          <w:sz w:val="28"/>
          <w:szCs w:val="28"/>
          <w:lang w:eastAsia="ru-RU"/>
        </w:rPr>
      </w:pPr>
    </w:p>
    <w:p w14:paraId="015BF696" w14:textId="47FE409A" w:rsidR="00575F42" w:rsidRPr="00AA27EF" w:rsidRDefault="00575F42" w:rsidP="00575F42">
      <w:pPr>
        <w:pStyle w:val="a6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 по первому  вопросу, пункт</w:t>
      </w:r>
      <w:r w:rsidR="002421C0">
        <w:rPr>
          <w:b/>
          <w:sz w:val="28"/>
          <w:szCs w:val="28"/>
          <w:u w:val="single"/>
        </w:rPr>
        <w:t>ы 1.1 -</w:t>
      </w:r>
      <w:r>
        <w:rPr>
          <w:b/>
          <w:sz w:val="28"/>
          <w:szCs w:val="28"/>
          <w:u w:val="single"/>
        </w:rPr>
        <w:t xml:space="preserve"> </w:t>
      </w:r>
      <w:r w:rsidR="002421C0">
        <w:rPr>
          <w:b/>
          <w:sz w:val="28"/>
          <w:szCs w:val="28"/>
          <w:u w:val="single"/>
        </w:rPr>
        <w:t>1.9</w:t>
      </w:r>
      <w:r w:rsidRPr="00AA27EF">
        <w:rPr>
          <w:b/>
          <w:sz w:val="28"/>
          <w:szCs w:val="28"/>
          <w:u w:val="single"/>
        </w:rPr>
        <w:t>:</w:t>
      </w:r>
    </w:p>
    <w:p w14:paraId="5881D0E6" w14:textId="3DC18BC1" w:rsidR="00C17136" w:rsidRDefault="00C17136" w:rsidP="00C17136">
      <w:pPr>
        <w:pStyle w:val="a6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внести изменения и дополнения по пунктам 1.1-1.6,1.8 (Приложения 1-6,8) </w:t>
      </w:r>
      <w:r>
        <w:rPr>
          <w:sz w:val="28"/>
          <w:szCs w:val="28"/>
          <w:lang w:eastAsia="ru-RU"/>
        </w:rPr>
        <w:t>с 01.02.2021 года, по пунктам 1.7, 1.9 с 01.03.2021 года (Приложения 7,9).</w:t>
      </w:r>
    </w:p>
    <w:p w14:paraId="2AC261A7" w14:textId="77777777" w:rsidR="00BD4585" w:rsidRDefault="00BD4585" w:rsidP="005B1762">
      <w:pPr>
        <w:pStyle w:val="a6"/>
        <w:ind w:firstLine="851"/>
        <w:rPr>
          <w:rFonts w:cs="Times New Roman"/>
          <w:u w:val="single"/>
        </w:rPr>
      </w:pPr>
    </w:p>
    <w:p w14:paraId="772A7588" w14:textId="03045015" w:rsidR="00BD4585" w:rsidRPr="00EA57C9" w:rsidRDefault="00BD4585" w:rsidP="00EA57C9">
      <w:pPr>
        <w:pStyle w:val="a6"/>
        <w:ind w:firstLine="851"/>
        <w:jc w:val="center"/>
      </w:pPr>
      <w:r w:rsidRPr="00EA57C9">
        <w:rPr>
          <w:rFonts w:cs="Times New Roman"/>
          <w:u w:val="single"/>
        </w:rPr>
        <w:t>пояснение:</w:t>
      </w:r>
    </w:p>
    <w:p w14:paraId="599DF411" w14:textId="63E5A06B" w:rsidR="00BD4585" w:rsidRPr="00EA57C9" w:rsidRDefault="00BD4585" w:rsidP="00EA57C9">
      <w:pPr>
        <w:pStyle w:val="a6"/>
        <w:ind w:firstLine="851"/>
        <w:jc w:val="both"/>
        <w:rPr>
          <w:u w:val="single"/>
        </w:rPr>
      </w:pPr>
      <w:r w:rsidRPr="00EA57C9">
        <w:rPr>
          <w:u w:val="single"/>
        </w:rPr>
        <w:t>- по пунктам 1.1-1.6,1.8 (Приложения 1-6,8)</w:t>
      </w:r>
      <w:r w:rsidR="00837712">
        <w:rPr>
          <w:u w:val="single"/>
        </w:rPr>
        <w:t xml:space="preserve"> -</w:t>
      </w:r>
      <w:r w:rsidRPr="00EA57C9">
        <w:rPr>
          <w:u w:val="single"/>
        </w:rPr>
        <w:t xml:space="preserve"> переименование ГБУЗ Калининградской области «Городская детская поликлиника №</w:t>
      </w:r>
      <w:r w:rsidR="00150B6F">
        <w:rPr>
          <w:u w:val="single"/>
        </w:rPr>
        <w:t xml:space="preserve"> </w:t>
      </w:r>
      <w:r w:rsidRPr="00EA57C9">
        <w:rPr>
          <w:u w:val="single"/>
        </w:rPr>
        <w:t>6»</w:t>
      </w:r>
      <w:r w:rsidRPr="00BD4585">
        <w:rPr>
          <w:u w:val="single"/>
        </w:rPr>
        <w:t xml:space="preserve"> в ГБУЗ </w:t>
      </w:r>
      <w:r w:rsidRPr="00EA57C9">
        <w:rPr>
          <w:u w:val="single"/>
        </w:rPr>
        <w:t xml:space="preserve">Калининградской области </w:t>
      </w:r>
      <w:r w:rsidRPr="00BD4585">
        <w:rPr>
          <w:u w:val="single"/>
        </w:rPr>
        <w:t>«Городская детская поликлиника»</w:t>
      </w:r>
      <w:r w:rsidRPr="00EA57C9">
        <w:rPr>
          <w:u w:val="single"/>
        </w:rPr>
        <w:t>;</w:t>
      </w:r>
    </w:p>
    <w:p w14:paraId="6B210B34" w14:textId="091C980B" w:rsidR="00EA57C9" w:rsidRPr="00EA57C9" w:rsidRDefault="00EA57C9" w:rsidP="00EA57C9">
      <w:pPr>
        <w:pStyle w:val="a6"/>
        <w:ind w:firstLine="851"/>
        <w:jc w:val="both"/>
        <w:rPr>
          <w:u w:val="single"/>
          <w:lang w:eastAsia="ru-RU"/>
        </w:rPr>
      </w:pPr>
      <w:r w:rsidRPr="00EA57C9">
        <w:rPr>
          <w:u w:val="single"/>
          <w:lang w:eastAsia="ru-RU"/>
        </w:rPr>
        <w:t>-</w:t>
      </w:r>
      <w:r w:rsidR="00BD4585" w:rsidRPr="00EA57C9">
        <w:rPr>
          <w:u w:val="single"/>
          <w:lang w:eastAsia="ru-RU"/>
        </w:rPr>
        <w:t>по пункту 1.7 (Приложение 7</w:t>
      </w:r>
      <w:r w:rsidR="00837712">
        <w:rPr>
          <w:u w:val="single"/>
          <w:lang w:eastAsia="ru-RU"/>
        </w:rPr>
        <w:t xml:space="preserve">) - </w:t>
      </w:r>
      <w:r w:rsidRPr="00EA57C9">
        <w:rPr>
          <w:u w:val="single"/>
          <w:lang w:eastAsia="ru-RU"/>
        </w:rPr>
        <w:t>изменение маршрутизации пациентов из круглосуточного в дневной стационар, что предполагает разгруппировку ГСГ группы в дневном стационаре, аналогичную разгруппировке в круглосуточном стационаре;</w:t>
      </w:r>
    </w:p>
    <w:p w14:paraId="3390AF69" w14:textId="43A804A8" w:rsidR="00EA57C9" w:rsidRPr="00EA57C9" w:rsidRDefault="00EA57C9" w:rsidP="00C3664F">
      <w:pPr>
        <w:pStyle w:val="a6"/>
        <w:ind w:firstLine="851"/>
        <w:jc w:val="both"/>
        <w:rPr>
          <w:rFonts w:cs="Times New Roman"/>
          <w:u w:val="single"/>
        </w:rPr>
      </w:pPr>
      <w:r w:rsidRPr="00EA57C9">
        <w:rPr>
          <w:u w:val="single"/>
          <w:lang w:eastAsia="ru-RU"/>
        </w:rPr>
        <w:t>-по пункту 1.9</w:t>
      </w:r>
      <w:r w:rsidR="00837712">
        <w:rPr>
          <w:u w:val="single"/>
          <w:lang w:eastAsia="ru-RU"/>
        </w:rPr>
        <w:t xml:space="preserve"> -  </w:t>
      </w:r>
      <w:r w:rsidRPr="00EA57C9">
        <w:rPr>
          <w:u w:val="single"/>
          <w:lang w:eastAsia="ru-RU"/>
        </w:rPr>
        <w:t xml:space="preserve">приведение методики расчета размера  подушевого норматива финансирования скорой медицинской </w:t>
      </w:r>
      <w:r w:rsidR="00896DD1">
        <w:rPr>
          <w:u w:val="single"/>
          <w:lang w:eastAsia="ru-RU"/>
        </w:rPr>
        <w:t xml:space="preserve"> помощи </w:t>
      </w:r>
      <w:r w:rsidR="00896DD1" w:rsidRPr="00EA57C9">
        <w:rPr>
          <w:u w:val="single"/>
          <w:lang w:eastAsia="ru-RU"/>
        </w:rPr>
        <w:t xml:space="preserve">в соответствие  </w:t>
      </w:r>
      <w:r w:rsidR="002C2C3A">
        <w:rPr>
          <w:u w:val="single"/>
          <w:lang w:eastAsia="ru-RU"/>
        </w:rPr>
        <w:t xml:space="preserve">с положениями </w:t>
      </w:r>
      <w:r w:rsidRPr="00EA57C9">
        <w:rPr>
          <w:rFonts w:cs="Times New Roman"/>
          <w:u w:val="single"/>
        </w:rPr>
        <w:t>«Методически</w:t>
      </w:r>
      <w:r w:rsidR="002C2C3A">
        <w:rPr>
          <w:rFonts w:cs="Times New Roman"/>
          <w:u w:val="single"/>
        </w:rPr>
        <w:t>х</w:t>
      </w:r>
      <w:r w:rsidRPr="00EA57C9">
        <w:rPr>
          <w:rFonts w:cs="Times New Roman"/>
          <w:u w:val="single"/>
        </w:rPr>
        <w:t xml:space="preserve"> рекомендаци</w:t>
      </w:r>
      <w:r w:rsidR="002C2C3A">
        <w:rPr>
          <w:rFonts w:cs="Times New Roman"/>
          <w:u w:val="single"/>
        </w:rPr>
        <w:t>й</w:t>
      </w:r>
      <w:r w:rsidRPr="00EA57C9">
        <w:rPr>
          <w:rFonts w:cs="Times New Roman"/>
          <w:u w:val="single"/>
        </w:rPr>
        <w:t xml:space="preserve"> по способам оплаты медицинской помощи за счет средств ОМС» (одобренных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</w:t>
      </w:r>
      <w:r w:rsidR="00C3664F">
        <w:rPr>
          <w:rFonts w:cs="Times New Roman"/>
          <w:u w:val="single"/>
        </w:rPr>
        <w:t xml:space="preserve"> </w:t>
      </w:r>
      <w:r w:rsidRPr="00EA57C9">
        <w:rPr>
          <w:rFonts w:cs="Times New Roman"/>
          <w:u w:val="single"/>
        </w:rPr>
        <w:t>в рамках программы государственных гарантий бесплатного оказания гражданам медицинской помощи (протокол заседания от 29.12.2020 года № 06/11/8)</w:t>
      </w:r>
      <w:r w:rsidR="00C3664F">
        <w:rPr>
          <w:rFonts w:cs="Times New Roman"/>
          <w:u w:val="single"/>
        </w:rPr>
        <w:t>.</w:t>
      </w:r>
    </w:p>
    <w:p w14:paraId="0EB9A53A" w14:textId="252EB6F2" w:rsidR="00EA57C9" w:rsidRDefault="00EA57C9" w:rsidP="00EA57C9">
      <w:pPr>
        <w:pStyle w:val="a6"/>
        <w:ind w:firstLine="851"/>
        <w:rPr>
          <w:rFonts w:cs="Times New Roman"/>
          <w:u w:val="single"/>
        </w:rPr>
      </w:pPr>
    </w:p>
    <w:p w14:paraId="2880F6C1" w14:textId="77777777" w:rsidR="007D055E" w:rsidRDefault="007D055E" w:rsidP="00EA57C9">
      <w:pPr>
        <w:pStyle w:val="a6"/>
        <w:ind w:firstLine="851"/>
        <w:rPr>
          <w:rFonts w:cs="Times New Roman"/>
          <w:b/>
          <w:sz w:val="28"/>
          <w:szCs w:val="28"/>
        </w:rPr>
      </w:pPr>
    </w:p>
    <w:p w14:paraId="6D9491B9" w14:textId="3DB37449" w:rsidR="00555C8B" w:rsidRDefault="00555C8B" w:rsidP="00EA57C9">
      <w:pPr>
        <w:pStyle w:val="a6"/>
        <w:ind w:firstLine="851"/>
        <w:rPr>
          <w:rFonts w:cs="Times New Roman"/>
          <w:b/>
          <w:sz w:val="28"/>
          <w:szCs w:val="28"/>
        </w:rPr>
      </w:pPr>
      <w:r w:rsidRPr="00BA6C01">
        <w:rPr>
          <w:rFonts w:cs="Times New Roman"/>
          <w:b/>
          <w:sz w:val="28"/>
          <w:szCs w:val="28"/>
        </w:rPr>
        <w:t>Обращения медицинских организаций по вопросу</w:t>
      </w:r>
      <w:r>
        <w:rPr>
          <w:rFonts w:cs="Times New Roman"/>
          <w:b/>
          <w:sz w:val="28"/>
          <w:szCs w:val="28"/>
        </w:rPr>
        <w:t xml:space="preserve"> изменения </w:t>
      </w:r>
      <w:r>
        <w:rPr>
          <w:rFonts w:cs="Times New Roman"/>
          <w:b/>
          <w:sz w:val="28"/>
          <w:szCs w:val="28"/>
        </w:rPr>
        <w:br/>
        <w:t xml:space="preserve">  и перераспределения объемов медицинской помощи, установленных Комиссией</w:t>
      </w:r>
    </w:p>
    <w:p w14:paraId="02D43C8F" w14:textId="77777777" w:rsidR="00C17136" w:rsidRDefault="00C17136" w:rsidP="00C17136">
      <w:pPr>
        <w:pStyle w:val="a6"/>
        <w:ind w:firstLine="709"/>
        <w:jc w:val="both"/>
        <w:rPr>
          <w:rFonts w:eastAsia="Times New Roman"/>
          <w:bCs/>
          <w:color w:val="000000"/>
          <w:sz w:val="28"/>
          <w:lang w:eastAsia="ru-RU"/>
        </w:rPr>
      </w:pPr>
      <w:r w:rsidRPr="00ED5C08">
        <w:rPr>
          <w:rFonts w:cs="Times New Roman"/>
          <w:bCs/>
          <w:sz w:val="28"/>
          <w:szCs w:val="28"/>
          <w:u w:val="single"/>
        </w:rPr>
        <w:t>Докладчик</w:t>
      </w:r>
      <w:r>
        <w:rPr>
          <w:rFonts w:cs="Times New Roman"/>
          <w:bCs/>
          <w:sz w:val="28"/>
          <w:szCs w:val="28"/>
          <w:u w:val="single"/>
        </w:rPr>
        <w:t>:</w:t>
      </w:r>
      <w:r w:rsidRPr="00ED5C08">
        <w:rPr>
          <w:rFonts w:cs="Times New Roman"/>
          <w:bCs/>
          <w:sz w:val="28"/>
          <w:szCs w:val="28"/>
        </w:rPr>
        <w:t xml:space="preserve"> </w:t>
      </w:r>
      <w:r w:rsidRPr="00ED5C08">
        <w:rPr>
          <w:bCs/>
          <w:sz w:val="28"/>
        </w:rPr>
        <w:t>Новикова С.А. – начальник отдела мониторинга ТФОМС</w:t>
      </w:r>
      <w:r w:rsidRPr="00ED5C08">
        <w:rPr>
          <w:rFonts w:eastAsia="Times New Roman"/>
          <w:bCs/>
          <w:color w:val="000000"/>
          <w:sz w:val="28"/>
          <w:lang w:eastAsia="ru-RU"/>
        </w:rPr>
        <w:t>.</w:t>
      </w:r>
    </w:p>
    <w:p w14:paraId="77A7661B" w14:textId="5193C1F6" w:rsidR="00555C8B" w:rsidRDefault="00555C8B" w:rsidP="00555C8B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4E8E3879" w14:textId="1F4EDFCB" w:rsidR="00470E39" w:rsidRDefault="00470E39" w:rsidP="00470E39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В части объемов медицинской помощи в условиях круглосуточного стационара:</w:t>
      </w:r>
    </w:p>
    <w:p w14:paraId="2FEC1F3A" w14:textId="77777777" w:rsidR="00B03323" w:rsidRDefault="00B03323" w:rsidP="00470E39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755FC09B" w14:textId="2586AE4A" w:rsidR="00470E39" w:rsidRDefault="00EA5428" w:rsidP="00470E3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A5428">
        <w:rPr>
          <w:rFonts w:cs="Times New Roman"/>
          <w:b/>
          <w:sz w:val="28"/>
          <w:szCs w:val="28"/>
        </w:rPr>
        <w:t>2.1</w:t>
      </w:r>
      <w:r>
        <w:rPr>
          <w:rFonts w:cs="Times New Roman"/>
          <w:bCs/>
          <w:sz w:val="28"/>
          <w:szCs w:val="28"/>
        </w:rPr>
        <w:t xml:space="preserve"> </w:t>
      </w:r>
      <w:r w:rsidR="00470E39" w:rsidRPr="00ED3455">
        <w:rPr>
          <w:rFonts w:cs="Times New Roman"/>
          <w:bCs/>
          <w:sz w:val="28"/>
          <w:szCs w:val="28"/>
        </w:rPr>
        <w:t>Обращение</w:t>
      </w:r>
      <w:r w:rsidR="00470E39">
        <w:rPr>
          <w:rFonts w:cs="Times New Roman"/>
          <w:b/>
          <w:sz w:val="28"/>
          <w:szCs w:val="28"/>
        </w:rPr>
        <w:t xml:space="preserve"> ГБУЗ </w:t>
      </w:r>
      <w:r w:rsidR="00B03323">
        <w:rPr>
          <w:rFonts w:cs="Times New Roman"/>
          <w:b/>
          <w:sz w:val="28"/>
          <w:szCs w:val="28"/>
        </w:rPr>
        <w:t xml:space="preserve">«Областная клиническая больница Калининградской области» </w:t>
      </w:r>
      <w:r w:rsidR="00470E39" w:rsidRPr="008C79E8">
        <w:rPr>
          <w:rFonts w:cs="Times New Roman"/>
          <w:bCs/>
          <w:sz w:val="28"/>
          <w:szCs w:val="28"/>
        </w:rPr>
        <w:t xml:space="preserve">в условиях </w:t>
      </w:r>
      <w:r w:rsidR="00B03323">
        <w:rPr>
          <w:rFonts w:cs="Times New Roman"/>
          <w:bCs/>
          <w:sz w:val="28"/>
          <w:szCs w:val="28"/>
        </w:rPr>
        <w:t>круглосуточного стационара</w:t>
      </w:r>
      <w:r w:rsidR="007F72C6">
        <w:rPr>
          <w:rFonts w:cs="Times New Roman"/>
          <w:bCs/>
          <w:sz w:val="28"/>
          <w:szCs w:val="28"/>
        </w:rPr>
        <w:t>,</w:t>
      </w:r>
      <w:r w:rsidR="0032108D">
        <w:rPr>
          <w:rFonts w:cs="Times New Roman"/>
          <w:bCs/>
          <w:sz w:val="28"/>
          <w:szCs w:val="28"/>
        </w:rPr>
        <w:t xml:space="preserve"> </w:t>
      </w:r>
      <w:r w:rsidR="00470E39" w:rsidRPr="008C79E8">
        <w:rPr>
          <w:rFonts w:cs="Times New Roman"/>
          <w:bCs/>
          <w:sz w:val="28"/>
          <w:szCs w:val="28"/>
        </w:rPr>
        <w:t>базовая</w:t>
      </w:r>
      <w:r w:rsidR="00B03323">
        <w:rPr>
          <w:rFonts w:cs="Times New Roman"/>
          <w:bCs/>
          <w:sz w:val="28"/>
          <w:szCs w:val="28"/>
        </w:rPr>
        <w:t xml:space="preserve"> </w:t>
      </w:r>
      <w:r w:rsidR="00470E39" w:rsidRPr="008C79E8">
        <w:rPr>
          <w:rFonts w:cs="Times New Roman"/>
          <w:bCs/>
          <w:sz w:val="28"/>
          <w:szCs w:val="28"/>
        </w:rPr>
        <w:t xml:space="preserve">Программа ОМС, </w:t>
      </w:r>
      <w:r w:rsidR="00470E39">
        <w:rPr>
          <w:rFonts w:cs="Times New Roman"/>
          <w:sz w:val="28"/>
          <w:szCs w:val="28"/>
        </w:rPr>
        <w:t xml:space="preserve">об </w:t>
      </w:r>
      <w:r w:rsidR="00B03323">
        <w:rPr>
          <w:rFonts w:cs="Times New Roman"/>
          <w:sz w:val="28"/>
          <w:szCs w:val="28"/>
        </w:rPr>
        <w:t>отклонении от оплаты с последующим представлением дополнительных реестров за медицинскую помощь, оказанную в январе 2021 года по профилю «онкология» (лекарственная терапия онкологических заболеваний), 11 случаев госпитализации на сумму 42 247,3 тыс. рублей.</w:t>
      </w:r>
    </w:p>
    <w:p w14:paraId="03ADD6DE" w14:textId="2323E36D" w:rsidR="00C3038E" w:rsidRDefault="00470E39" w:rsidP="00470E39">
      <w:pPr>
        <w:pStyle w:val="a6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</w:t>
      </w:r>
      <w:r w:rsidR="00903920">
        <w:rPr>
          <w:rFonts w:cs="Times New Roman"/>
          <w:sz w:val="28"/>
          <w:szCs w:val="28"/>
        </w:rPr>
        <w:t>неправильное применение тарифа</w:t>
      </w:r>
      <w:r w:rsidR="0032108D">
        <w:rPr>
          <w:rFonts w:cs="Times New Roman"/>
          <w:sz w:val="28"/>
          <w:szCs w:val="28"/>
        </w:rPr>
        <w:t>,</w:t>
      </w:r>
      <w:r w:rsidR="007D09B5">
        <w:rPr>
          <w:rFonts w:cs="Times New Roman"/>
          <w:sz w:val="28"/>
          <w:szCs w:val="28"/>
        </w:rPr>
        <w:t xml:space="preserve"> </w:t>
      </w:r>
      <w:r w:rsidR="0032108D">
        <w:rPr>
          <w:rFonts w:cs="Times New Roman"/>
          <w:sz w:val="28"/>
          <w:szCs w:val="28"/>
        </w:rPr>
        <w:t>п</w:t>
      </w:r>
      <w:r w:rsidR="00903920">
        <w:rPr>
          <w:rFonts w:cs="Times New Roman"/>
          <w:sz w:val="28"/>
          <w:szCs w:val="28"/>
        </w:rPr>
        <w:t>риведшее к оплате случаев лечения по более низкой стоимости.</w:t>
      </w:r>
    </w:p>
    <w:p w14:paraId="6D6C4C72" w14:textId="3F9C4174" w:rsidR="00470E39" w:rsidRDefault="00C17136" w:rsidP="00470E39">
      <w:pPr>
        <w:pStyle w:val="a6"/>
        <w:ind w:firstLine="784"/>
        <w:jc w:val="center"/>
        <w:rPr>
          <w:rFonts w:cs="Times New Roman"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2.1</w:t>
      </w:r>
      <w:r w:rsidR="00470E39">
        <w:rPr>
          <w:rFonts w:cs="Times New Roman"/>
          <w:bCs/>
          <w:sz w:val="28"/>
          <w:szCs w:val="28"/>
          <w:u w:val="single"/>
        </w:rPr>
        <w:t>:</w:t>
      </w:r>
    </w:p>
    <w:p w14:paraId="6887D30F" w14:textId="6ABF18D9" w:rsidR="00C17136" w:rsidRDefault="00C17136" w:rsidP="00C17136">
      <w:pPr>
        <w:pStyle w:val="a6"/>
        <w:ind w:firstLine="784"/>
        <w:jc w:val="both"/>
        <w:rPr>
          <w:rFonts w:cs="Times New Roman"/>
          <w:sz w:val="28"/>
          <w:szCs w:val="28"/>
        </w:rPr>
      </w:pPr>
      <w:r w:rsidRPr="00C17136">
        <w:rPr>
          <w:rFonts w:cs="Times New Roman"/>
          <w:bCs/>
          <w:sz w:val="28"/>
          <w:szCs w:val="28"/>
        </w:rPr>
        <w:t xml:space="preserve">Удовлетворить </w:t>
      </w:r>
      <w:r w:rsidRPr="00BA2596">
        <w:rPr>
          <w:rFonts w:cs="Times New Roman"/>
          <w:bCs/>
          <w:sz w:val="28"/>
          <w:szCs w:val="28"/>
        </w:rPr>
        <w:t>обращение ГБУЗ «Областная клиническая больница Калининградской области»</w:t>
      </w:r>
      <w:r>
        <w:rPr>
          <w:rFonts w:cs="Times New Roman"/>
          <w:b/>
          <w:sz w:val="28"/>
          <w:szCs w:val="28"/>
        </w:rPr>
        <w:t xml:space="preserve"> </w:t>
      </w:r>
      <w:r w:rsidRPr="008C79E8">
        <w:rPr>
          <w:rFonts w:cs="Times New Roman"/>
          <w:bCs/>
          <w:sz w:val="28"/>
          <w:szCs w:val="28"/>
        </w:rPr>
        <w:t xml:space="preserve">в условиях </w:t>
      </w:r>
      <w:r>
        <w:rPr>
          <w:rFonts w:cs="Times New Roman"/>
          <w:bCs/>
          <w:sz w:val="28"/>
          <w:szCs w:val="28"/>
        </w:rPr>
        <w:t xml:space="preserve">круглосуточного стационара, </w:t>
      </w:r>
      <w:r w:rsidRPr="008C79E8">
        <w:rPr>
          <w:rFonts w:cs="Times New Roman"/>
          <w:bCs/>
          <w:sz w:val="28"/>
          <w:szCs w:val="28"/>
        </w:rPr>
        <w:t>базовая</w:t>
      </w:r>
      <w:r>
        <w:rPr>
          <w:rFonts w:cs="Times New Roman"/>
          <w:bCs/>
          <w:sz w:val="28"/>
          <w:szCs w:val="28"/>
        </w:rPr>
        <w:t xml:space="preserve"> </w:t>
      </w:r>
      <w:r w:rsidRPr="008C79E8">
        <w:rPr>
          <w:rFonts w:cs="Times New Roman"/>
          <w:bCs/>
          <w:sz w:val="28"/>
          <w:szCs w:val="28"/>
        </w:rPr>
        <w:t xml:space="preserve">Программа ОМС, </w:t>
      </w:r>
      <w:r>
        <w:rPr>
          <w:rFonts w:cs="Times New Roman"/>
          <w:sz w:val="28"/>
          <w:szCs w:val="28"/>
        </w:rPr>
        <w:t>об отклонении от оплаты с последующим представлением дополнительных реестров за медицинскую помощь, оказанную в январе 2021 года по профилю «онкология» (лекарственная терапия онкологических заболеваний), 11 случаев госпитализации на сумму 42 247,3 тыс. рублей.</w:t>
      </w:r>
    </w:p>
    <w:p w14:paraId="40292342" w14:textId="22E1CBF3" w:rsidR="00C17136" w:rsidRDefault="00C17136" w:rsidP="00C17136">
      <w:pPr>
        <w:pStyle w:val="a6"/>
        <w:ind w:firstLine="784"/>
        <w:jc w:val="both"/>
        <w:rPr>
          <w:rFonts w:cs="Times New Roman"/>
          <w:bCs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 xml:space="preserve">Медицинской организации представить в страховую медицинскую организацию </w:t>
      </w:r>
      <w:r w:rsidR="00A715C0">
        <w:rPr>
          <w:sz w:val="28"/>
          <w:szCs w:val="28"/>
        </w:rPr>
        <w:t xml:space="preserve">«Калининградский филиал АО «Страховая компания «СОГАЗ-Мед» 11 объемов медицинской помощи на сумму </w:t>
      </w:r>
      <w:r w:rsidR="00A715C0">
        <w:rPr>
          <w:rFonts w:cs="Times New Roman"/>
          <w:sz w:val="28"/>
          <w:szCs w:val="28"/>
        </w:rPr>
        <w:t>42 247,3 тыс. рублей (медицинские карты № 875,878,2165,215,28592</w:t>
      </w:r>
      <w:r w:rsidR="002021FF">
        <w:rPr>
          <w:rFonts w:cs="Times New Roman"/>
          <w:sz w:val="28"/>
          <w:szCs w:val="28"/>
        </w:rPr>
        <w:t>,1200,141,873,28743,2340,843)</w:t>
      </w:r>
      <w:r w:rsidR="00BA2596">
        <w:rPr>
          <w:rFonts w:cs="Times New Roman"/>
          <w:sz w:val="28"/>
          <w:szCs w:val="28"/>
        </w:rPr>
        <w:t xml:space="preserve"> в срок до 05.03.2021 года.</w:t>
      </w:r>
    </w:p>
    <w:p w14:paraId="7D323296" w14:textId="09CB9556" w:rsidR="00840AC6" w:rsidRDefault="00840AC6" w:rsidP="00470E39">
      <w:pPr>
        <w:pStyle w:val="a6"/>
        <w:ind w:firstLine="784"/>
        <w:jc w:val="center"/>
        <w:rPr>
          <w:rFonts w:cs="Times New Roman"/>
          <w:bCs/>
          <w:sz w:val="28"/>
          <w:szCs w:val="28"/>
        </w:rPr>
      </w:pPr>
    </w:p>
    <w:p w14:paraId="6BC13AC9" w14:textId="1AA18F69" w:rsidR="00840AC6" w:rsidRDefault="00840AC6" w:rsidP="00840AC6">
      <w:pPr>
        <w:pStyle w:val="a6"/>
        <w:ind w:firstLine="851"/>
        <w:jc w:val="both"/>
        <w:rPr>
          <w:sz w:val="28"/>
          <w:szCs w:val="28"/>
        </w:rPr>
      </w:pPr>
      <w:r w:rsidRPr="00840AC6">
        <w:rPr>
          <w:b/>
          <w:sz w:val="28"/>
          <w:szCs w:val="28"/>
        </w:rPr>
        <w:t>2.2</w:t>
      </w:r>
      <w:r>
        <w:rPr>
          <w:bCs/>
          <w:sz w:val="28"/>
          <w:szCs w:val="28"/>
        </w:rPr>
        <w:t xml:space="preserve"> </w:t>
      </w:r>
      <w:r w:rsidRPr="001C4295">
        <w:rPr>
          <w:bCs/>
          <w:sz w:val="28"/>
          <w:szCs w:val="28"/>
        </w:rPr>
        <w:t xml:space="preserve">Обращение </w:t>
      </w:r>
      <w:r w:rsidRPr="001C4295">
        <w:rPr>
          <w:b/>
          <w:sz w:val="28"/>
          <w:szCs w:val="28"/>
        </w:rPr>
        <w:t>ГБУЗ «Психиатрическая больница Калининградской области</w:t>
      </w:r>
      <w:r>
        <w:rPr>
          <w:b/>
          <w:sz w:val="28"/>
          <w:szCs w:val="28"/>
        </w:rPr>
        <w:t xml:space="preserve"> </w:t>
      </w:r>
      <w:r w:rsidRPr="001C4295">
        <w:rPr>
          <w:b/>
          <w:sz w:val="28"/>
          <w:szCs w:val="28"/>
        </w:rPr>
        <w:t xml:space="preserve">№ 2» </w:t>
      </w:r>
      <w:r w:rsidRPr="001C4295">
        <w:rPr>
          <w:sz w:val="28"/>
          <w:szCs w:val="28"/>
        </w:rPr>
        <w:t xml:space="preserve">в условиях круглосуточного стационара, базовая Программа ОМС, профиль «инфекционные болезни» о </w:t>
      </w:r>
      <w:r>
        <w:rPr>
          <w:sz w:val="28"/>
          <w:szCs w:val="28"/>
        </w:rPr>
        <w:t>перераспределении между календарными периодами (кварталами) объемов медицинской помощи и объемов финансовых средств в рамках установленных годовых объемов: перераспределить на первый квартал 202</w:t>
      </w:r>
      <w:r w:rsidR="007579C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70 объемов медицинской помощи на сумму 3 174,4 тыс. рублей (</w:t>
      </w:r>
      <w:r w:rsidR="00B74484">
        <w:rPr>
          <w:sz w:val="28"/>
          <w:szCs w:val="28"/>
        </w:rPr>
        <w:t xml:space="preserve">февраль) </w:t>
      </w:r>
      <w:r>
        <w:rPr>
          <w:sz w:val="28"/>
          <w:szCs w:val="28"/>
        </w:rPr>
        <w:t xml:space="preserve"> 202</w:t>
      </w:r>
      <w:r w:rsidR="007579CD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="00B74484" w:rsidRPr="00B74484">
        <w:rPr>
          <w:sz w:val="28"/>
          <w:szCs w:val="28"/>
        </w:rPr>
        <w:t xml:space="preserve"> </w:t>
      </w:r>
      <w:r w:rsidR="00B74484">
        <w:rPr>
          <w:sz w:val="28"/>
          <w:szCs w:val="28"/>
        </w:rPr>
        <w:t>со второго квартала (20 объемов на сумму 906,9 тыс. рублей – апрель, 20 объемов на сумму 906,9 тыс. рублей- май,</w:t>
      </w:r>
      <w:r w:rsidR="00B74484" w:rsidRPr="00B74484">
        <w:rPr>
          <w:sz w:val="28"/>
          <w:szCs w:val="28"/>
        </w:rPr>
        <w:t xml:space="preserve"> </w:t>
      </w:r>
      <w:r w:rsidR="00B74484">
        <w:rPr>
          <w:sz w:val="28"/>
          <w:szCs w:val="28"/>
        </w:rPr>
        <w:t>30 объемов на сумму 1 360,4 тыс. рублей-июнь)</w:t>
      </w:r>
      <w:r w:rsidRPr="001C4295">
        <w:rPr>
          <w:sz w:val="28"/>
          <w:szCs w:val="28"/>
        </w:rPr>
        <w:t xml:space="preserve">. </w:t>
      </w:r>
    </w:p>
    <w:p w14:paraId="4837F93D" w14:textId="0733B6FF" w:rsidR="00C3038E" w:rsidRDefault="00840AC6" w:rsidP="00840AC6">
      <w:pPr>
        <w:pStyle w:val="a6"/>
        <w:ind w:firstLine="851"/>
        <w:jc w:val="both"/>
        <w:rPr>
          <w:bCs/>
          <w:sz w:val="28"/>
          <w:szCs w:val="28"/>
        </w:rPr>
      </w:pPr>
      <w:r w:rsidRPr="001C4295">
        <w:rPr>
          <w:bCs/>
          <w:sz w:val="28"/>
          <w:szCs w:val="28"/>
        </w:rPr>
        <w:t>Основание:</w:t>
      </w:r>
      <w:r w:rsidRPr="001C4295">
        <w:rPr>
          <w:bCs/>
          <w:color w:val="000000"/>
          <w:sz w:val="28"/>
          <w:szCs w:val="28"/>
        </w:rPr>
        <w:t xml:space="preserve"> </w:t>
      </w:r>
      <w:r w:rsidRPr="001C4295">
        <w:rPr>
          <w:bCs/>
          <w:sz w:val="28"/>
          <w:szCs w:val="28"/>
        </w:rPr>
        <w:t>Приказ Министерства здравоохранения Калининградской области от 30.10.2020 года № 645 «</w:t>
      </w:r>
      <w:r w:rsidRPr="001C4295">
        <w:rPr>
          <w:rFonts w:eastAsia="Times New Roman"/>
          <w:bCs/>
          <w:color w:val="000000"/>
          <w:sz w:val="28"/>
          <w:szCs w:val="28"/>
          <w:lang w:eastAsia="ru-RU"/>
        </w:rPr>
        <w:t>О перепрофилировании Государственного бюджетного учреждения здравоохранения «Психиатрическая больница Калининградской области №</w:t>
      </w:r>
      <w:r>
        <w:rPr>
          <w:rFonts w:eastAsia="Times New Roman"/>
          <w:bCs/>
          <w:color w:val="000000"/>
          <w:sz w:val="28"/>
          <w:szCs w:val="28"/>
          <w:lang w:eastAsia="ru-RU"/>
        </w:rPr>
        <w:t xml:space="preserve"> </w:t>
      </w:r>
      <w:r w:rsidRPr="001C4295">
        <w:rPr>
          <w:rFonts w:eastAsia="Times New Roman"/>
          <w:bCs/>
          <w:color w:val="000000"/>
          <w:sz w:val="28"/>
          <w:szCs w:val="28"/>
          <w:lang w:eastAsia="ru-RU"/>
        </w:rPr>
        <w:t>2»</w:t>
      </w:r>
      <w:r w:rsidRPr="001C42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для оказания медицинской помощи пациентам </w:t>
      </w:r>
      <w:r>
        <w:rPr>
          <w:bCs/>
          <w:sz w:val="28"/>
          <w:szCs w:val="28"/>
        </w:rPr>
        <w:br/>
      </w:r>
      <w:r w:rsidRPr="001C4295">
        <w:rPr>
          <w:bCs/>
          <w:sz w:val="28"/>
          <w:szCs w:val="28"/>
        </w:rPr>
        <w:t xml:space="preserve">в условиях распространения новой коронавирусной инфекции </w:t>
      </w:r>
      <w:r w:rsidRPr="001C4295">
        <w:rPr>
          <w:bCs/>
          <w:sz w:val="28"/>
          <w:szCs w:val="28"/>
          <w:lang w:val="en-US"/>
        </w:rPr>
        <w:t>COVID</w:t>
      </w:r>
      <w:r w:rsidRPr="001C4295">
        <w:rPr>
          <w:bCs/>
          <w:sz w:val="28"/>
          <w:szCs w:val="28"/>
        </w:rPr>
        <w:t>-19</w:t>
      </w:r>
      <w:r>
        <w:rPr>
          <w:bCs/>
          <w:sz w:val="28"/>
          <w:szCs w:val="28"/>
        </w:rPr>
        <w:t>.</w:t>
      </w:r>
    </w:p>
    <w:p w14:paraId="2BF5994A" w14:textId="0DA19245" w:rsidR="002F4645" w:rsidRDefault="002F4645" w:rsidP="002F4645">
      <w:pPr>
        <w:pStyle w:val="a6"/>
        <w:ind w:firstLine="784"/>
        <w:jc w:val="center"/>
        <w:rPr>
          <w:rFonts w:cs="Times New Roman"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2.2</w:t>
      </w:r>
      <w:r>
        <w:rPr>
          <w:rFonts w:cs="Times New Roman"/>
          <w:bCs/>
          <w:sz w:val="28"/>
          <w:szCs w:val="28"/>
          <w:u w:val="single"/>
        </w:rPr>
        <w:t>:</w:t>
      </w:r>
    </w:p>
    <w:p w14:paraId="0A752AB9" w14:textId="276B60B5" w:rsidR="002F4645" w:rsidRDefault="002F4645" w:rsidP="002F4645">
      <w:pPr>
        <w:pStyle w:val="a6"/>
        <w:ind w:firstLine="784"/>
        <w:jc w:val="both"/>
        <w:rPr>
          <w:sz w:val="28"/>
          <w:szCs w:val="28"/>
        </w:rPr>
      </w:pPr>
      <w:r w:rsidRPr="002F4645">
        <w:rPr>
          <w:rFonts w:cs="Times New Roman"/>
          <w:bCs/>
          <w:sz w:val="28"/>
          <w:szCs w:val="28"/>
        </w:rPr>
        <w:t xml:space="preserve">Удовлетворить </w:t>
      </w:r>
      <w:r>
        <w:rPr>
          <w:rFonts w:cs="Times New Roman"/>
          <w:bCs/>
          <w:sz w:val="28"/>
          <w:szCs w:val="28"/>
        </w:rPr>
        <w:t>о</w:t>
      </w:r>
      <w:r w:rsidRPr="001C4295">
        <w:rPr>
          <w:bCs/>
          <w:sz w:val="28"/>
          <w:szCs w:val="28"/>
        </w:rPr>
        <w:t xml:space="preserve">бращение </w:t>
      </w:r>
      <w:r w:rsidRPr="002F4645">
        <w:rPr>
          <w:bCs/>
          <w:sz w:val="28"/>
          <w:szCs w:val="28"/>
        </w:rPr>
        <w:t>ГБУЗ «Психиатрическая больница Калининградской области № 2»</w:t>
      </w:r>
      <w:r w:rsidRPr="001C4295">
        <w:rPr>
          <w:b/>
          <w:sz w:val="28"/>
          <w:szCs w:val="28"/>
        </w:rPr>
        <w:t xml:space="preserve"> </w:t>
      </w:r>
      <w:r w:rsidRPr="001C4295">
        <w:rPr>
          <w:sz w:val="28"/>
          <w:szCs w:val="28"/>
        </w:rPr>
        <w:t xml:space="preserve">в условиях круглосуточного стационара, базовая Программа ОМС, профиль «инфекционные болезни» о </w:t>
      </w:r>
      <w:r>
        <w:rPr>
          <w:sz w:val="28"/>
          <w:szCs w:val="28"/>
        </w:rPr>
        <w:t>перераспределении между календарными периодами (кварталами) объемов медицинской помощи и объемов финансовых средств в рамках установленных годовых объемов: перераспределить на первый квартал 202</w:t>
      </w:r>
      <w:r w:rsidR="007579C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70 объемов медицинской помощи на сумму 3 174,4 тыс. рублей (февраль)  202</w:t>
      </w:r>
      <w:r w:rsidR="007579CD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  <w:r w:rsidRPr="00B744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второго квартала (20 объемов на сумму 906,9 </w:t>
      </w:r>
      <w:r>
        <w:rPr>
          <w:sz w:val="28"/>
          <w:szCs w:val="28"/>
        </w:rPr>
        <w:lastRenderedPageBreak/>
        <w:t>тыс. рублей – апрель, 20 объемов на сумму 906,9 тыс. рублей- май,</w:t>
      </w:r>
      <w:r w:rsidRPr="00B74484">
        <w:rPr>
          <w:sz w:val="28"/>
          <w:szCs w:val="28"/>
        </w:rPr>
        <w:t xml:space="preserve"> </w:t>
      </w:r>
      <w:r>
        <w:rPr>
          <w:sz w:val="28"/>
          <w:szCs w:val="28"/>
        </w:rPr>
        <w:t>30 объемов на сумму 1 360,4 тыс. рублей-июнь).</w:t>
      </w:r>
    </w:p>
    <w:p w14:paraId="080BBCA7" w14:textId="19C05D8C" w:rsidR="002F4645" w:rsidRDefault="00631757" w:rsidP="00631757">
      <w:pPr>
        <w:pStyle w:val="a6"/>
        <w:ind w:firstLine="851"/>
        <w:jc w:val="both"/>
        <w:rPr>
          <w:rFonts w:cs="Times New Roman"/>
          <w:bCs/>
          <w:sz w:val="28"/>
          <w:szCs w:val="28"/>
          <w:u w:val="single"/>
        </w:rPr>
      </w:pPr>
      <w:r w:rsidRPr="001C4295">
        <w:rPr>
          <w:bCs/>
          <w:sz w:val="28"/>
          <w:szCs w:val="28"/>
        </w:rPr>
        <w:t>Основание:</w:t>
      </w:r>
      <w:r w:rsidRPr="001C4295">
        <w:rPr>
          <w:bCs/>
          <w:color w:val="000000"/>
          <w:sz w:val="28"/>
          <w:szCs w:val="28"/>
        </w:rPr>
        <w:t xml:space="preserve"> </w:t>
      </w:r>
      <w:r w:rsidRPr="001C4295">
        <w:rPr>
          <w:bCs/>
          <w:sz w:val="28"/>
          <w:szCs w:val="28"/>
        </w:rPr>
        <w:t>Приказ Министерства здравоохранения Калининградской области от 30.10.2020 года № 645 «</w:t>
      </w:r>
      <w:r w:rsidRPr="001C4295">
        <w:rPr>
          <w:rFonts w:eastAsia="Times New Roman"/>
          <w:bCs/>
          <w:color w:val="000000"/>
          <w:sz w:val="28"/>
          <w:szCs w:val="28"/>
          <w:lang w:eastAsia="ru-RU"/>
        </w:rPr>
        <w:t>О перепрофилировании Государственного бюджетного учреждения здравоохранения «Психиатрическая больница Калининградской области №</w:t>
      </w:r>
      <w:r>
        <w:rPr>
          <w:rFonts w:eastAsia="Times New Roman"/>
          <w:bCs/>
          <w:color w:val="000000"/>
          <w:sz w:val="28"/>
          <w:szCs w:val="28"/>
          <w:lang w:eastAsia="ru-RU"/>
        </w:rPr>
        <w:t xml:space="preserve"> </w:t>
      </w:r>
      <w:r w:rsidRPr="001C4295">
        <w:rPr>
          <w:rFonts w:eastAsia="Times New Roman"/>
          <w:bCs/>
          <w:color w:val="000000"/>
          <w:sz w:val="28"/>
          <w:szCs w:val="28"/>
          <w:lang w:eastAsia="ru-RU"/>
        </w:rPr>
        <w:t>2»</w:t>
      </w:r>
      <w:r w:rsidRPr="001C42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для оказания медицинской помощи пациентам </w:t>
      </w:r>
      <w:r>
        <w:rPr>
          <w:bCs/>
          <w:sz w:val="28"/>
          <w:szCs w:val="28"/>
        </w:rPr>
        <w:br/>
      </w:r>
      <w:r w:rsidRPr="001C4295">
        <w:rPr>
          <w:bCs/>
          <w:sz w:val="28"/>
          <w:szCs w:val="28"/>
        </w:rPr>
        <w:t xml:space="preserve">в условиях распространения новой коронавирусной инфекции </w:t>
      </w:r>
      <w:r w:rsidRPr="001C4295">
        <w:rPr>
          <w:bCs/>
          <w:sz w:val="28"/>
          <w:szCs w:val="28"/>
          <w:lang w:val="en-US"/>
        </w:rPr>
        <w:t>COVID</w:t>
      </w:r>
      <w:r w:rsidRPr="001C4295">
        <w:rPr>
          <w:bCs/>
          <w:sz w:val="28"/>
          <w:szCs w:val="28"/>
        </w:rPr>
        <w:t>-19</w:t>
      </w:r>
      <w:r>
        <w:rPr>
          <w:bCs/>
          <w:sz w:val="28"/>
          <w:szCs w:val="28"/>
        </w:rPr>
        <w:t>.</w:t>
      </w:r>
    </w:p>
    <w:p w14:paraId="4E070667" w14:textId="77777777" w:rsidR="002F4645" w:rsidRDefault="002F4645" w:rsidP="002F4645">
      <w:pPr>
        <w:pStyle w:val="a6"/>
        <w:ind w:firstLine="784"/>
        <w:jc w:val="center"/>
        <w:rPr>
          <w:rFonts w:cs="Times New Roman"/>
          <w:bCs/>
          <w:sz w:val="28"/>
          <w:szCs w:val="28"/>
          <w:u w:val="single"/>
        </w:rPr>
      </w:pPr>
    </w:p>
    <w:p w14:paraId="3B9F08C9" w14:textId="343037CF" w:rsidR="001E1145" w:rsidRDefault="00EA5428" w:rsidP="0052397F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 w:rsidRPr="00EA5428">
        <w:rPr>
          <w:rFonts w:cs="Times New Roman"/>
          <w:b/>
          <w:sz w:val="28"/>
          <w:szCs w:val="28"/>
        </w:rPr>
        <w:t>2.</w:t>
      </w:r>
      <w:r w:rsidR="00E711EC">
        <w:rPr>
          <w:rFonts w:cs="Times New Roman"/>
          <w:b/>
          <w:sz w:val="28"/>
          <w:szCs w:val="28"/>
        </w:rPr>
        <w:t>3</w:t>
      </w:r>
      <w:r>
        <w:rPr>
          <w:rFonts w:cs="Times New Roman"/>
          <w:bCs/>
          <w:sz w:val="28"/>
          <w:szCs w:val="28"/>
        </w:rPr>
        <w:t xml:space="preserve"> </w:t>
      </w:r>
      <w:r w:rsidR="0052397F">
        <w:rPr>
          <w:rFonts w:cs="Times New Roman"/>
          <w:bCs/>
          <w:sz w:val="28"/>
          <w:szCs w:val="28"/>
        </w:rPr>
        <w:t xml:space="preserve">Обращение </w:t>
      </w:r>
      <w:r w:rsidR="0052397F">
        <w:rPr>
          <w:rFonts w:cs="Times New Roman"/>
          <w:b/>
          <w:sz w:val="28"/>
          <w:szCs w:val="28"/>
        </w:rPr>
        <w:t>ГБУЗ</w:t>
      </w:r>
      <w:r w:rsidR="0052397F" w:rsidRPr="0052397F">
        <w:rPr>
          <w:rFonts w:cs="Times New Roman"/>
          <w:b/>
          <w:sz w:val="28"/>
          <w:szCs w:val="28"/>
        </w:rPr>
        <w:t xml:space="preserve"> </w:t>
      </w:r>
      <w:r w:rsidR="0052397F">
        <w:rPr>
          <w:rFonts w:cs="Times New Roman"/>
          <w:b/>
          <w:sz w:val="28"/>
          <w:szCs w:val="28"/>
        </w:rPr>
        <w:t>Калининградской области «Гвардейская ЦРБ»</w:t>
      </w:r>
      <w:r w:rsidR="0052397F" w:rsidRPr="0052397F">
        <w:rPr>
          <w:rFonts w:cs="Times New Roman"/>
          <w:bCs/>
          <w:sz w:val="28"/>
          <w:szCs w:val="28"/>
        </w:rPr>
        <w:t xml:space="preserve"> </w:t>
      </w:r>
      <w:r w:rsidR="0052397F" w:rsidRPr="008C79E8">
        <w:rPr>
          <w:rFonts w:cs="Times New Roman"/>
          <w:bCs/>
          <w:sz w:val="28"/>
          <w:szCs w:val="28"/>
        </w:rPr>
        <w:t xml:space="preserve">в условиях </w:t>
      </w:r>
      <w:r w:rsidR="0052397F">
        <w:rPr>
          <w:rFonts w:cs="Times New Roman"/>
          <w:bCs/>
          <w:sz w:val="28"/>
          <w:szCs w:val="28"/>
        </w:rPr>
        <w:t>круглосуточного стационара</w:t>
      </w:r>
      <w:r w:rsidR="001E1145">
        <w:rPr>
          <w:rFonts w:cs="Times New Roman"/>
          <w:bCs/>
          <w:sz w:val="28"/>
          <w:szCs w:val="28"/>
        </w:rPr>
        <w:t>:</w:t>
      </w:r>
    </w:p>
    <w:p w14:paraId="36BC19A0" w14:textId="55387C8F" w:rsidR="0052397F" w:rsidRDefault="0052397F" w:rsidP="0052397F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Pr="001E1145">
        <w:rPr>
          <w:rFonts w:cs="Times New Roman"/>
          <w:bCs/>
          <w:sz w:val="28"/>
          <w:szCs w:val="28"/>
          <w:u w:val="single"/>
        </w:rPr>
        <w:t>Базовая Программа ОМС</w:t>
      </w:r>
      <w:r w:rsidR="001E1145">
        <w:rPr>
          <w:rFonts w:cs="Times New Roman"/>
          <w:bCs/>
          <w:sz w:val="28"/>
          <w:szCs w:val="28"/>
        </w:rPr>
        <w:t>:</w:t>
      </w:r>
      <w:r>
        <w:rPr>
          <w:rFonts w:cs="Times New Roman"/>
          <w:bCs/>
          <w:sz w:val="28"/>
          <w:szCs w:val="28"/>
        </w:rPr>
        <w:t xml:space="preserve"> о перераспределении установленных объемов медицинской помощи и объемов финансовых средств между календарными периодами (кварталами) 2021 года в пределах годовых объемов, представленном следующим образом: </w:t>
      </w:r>
    </w:p>
    <w:p w14:paraId="00FDEF24" w14:textId="77777777" w:rsidR="00E2069D" w:rsidRDefault="00E2069D" w:rsidP="00E2069D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- 1 квартал :380 объемов на </w:t>
      </w:r>
      <w:r w:rsidRPr="00334AF2">
        <w:rPr>
          <w:rFonts w:cs="Times New Roman"/>
          <w:bCs/>
          <w:sz w:val="28"/>
          <w:szCs w:val="28"/>
        </w:rPr>
        <w:t>сумму 14 459,8 тыс. рублей</w:t>
      </w:r>
      <w:r>
        <w:rPr>
          <w:rFonts w:cs="Times New Roman"/>
          <w:bCs/>
          <w:sz w:val="28"/>
          <w:szCs w:val="28"/>
        </w:rPr>
        <w:t xml:space="preserve"> (уменьшение на 70 объемов медицинской помощи и увеличение на 7 134,8 тыс. рублей объема финансовых средств);</w:t>
      </w:r>
    </w:p>
    <w:p w14:paraId="28CBE749" w14:textId="77777777" w:rsidR="00E2069D" w:rsidRDefault="00E2069D" w:rsidP="00E2069D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- 2 квартал :472 объемов на сумму 6 442,6 тыс. рублей (увеличение на 22 объема медицинской помощи и уменьшение на 882,4 тыс. рублей объема финансовых средств);</w:t>
      </w:r>
    </w:p>
    <w:p w14:paraId="31749FA2" w14:textId="77777777" w:rsidR="00E2069D" w:rsidRDefault="00E2069D" w:rsidP="00E2069D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- 3 квартал :474 объемов на сумму 6 499,9 тыс. рублей (увеличение на 24 объема медицинской помощи и уменьшение на 825,1 тыс. рублей объема финансовых средств);</w:t>
      </w:r>
    </w:p>
    <w:p w14:paraId="621CCD19" w14:textId="77777777" w:rsidR="00E2069D" w:rsidRDefault="00E2069D" w:rsidP="00E2069D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- 4 квартал :474 объемов на сумму 1 897,9 тыс. рублей (увеличение на 24 объема медицинской помощи и уменьшение на 5 427,2 тыс. рублей объема финансовых средств).</w:t>
      </w:r>
    </w:p>
    <w:p w14:paraId="05F525F8" w14:textId="77777777" w:rsidR="00E2069D" w:rsidRDefault="00E2069D" w:rsidP="00E2069D">
      <w:pPr>
        <w:pStyle w:val="a6"/>
        <w:ind w:firstLine="784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Cs/>
          <w:sz w:val="28"/>
          <w:szCs w:val="28"/>
          <w:u w:val="single"/>
        </w:rPr>
        <w:t>Сверх б</w:t>
      </w:r>
      <w:r w:rsidRPr="001E1145">
        <w:rPr>
          <w:rFonts w:cs="Times New Roman"/>
          <w:bCs/>
          <w:sz w:val="28"/>
          <w:szCs w:val="28"/>
          <w:u w:val="single"/>
        </w:rPr>
        <w:t>азовая Программа ОМС</w:t>
      </w:r>
      <w:r>
        <w:rPr>
          <w:rFonts w:cs="Times New Roman"/>
          <w:bCs/>
          <w:sz w:val="28"/>
          <w:szCs w:val="28"/>
        </w:rPr>
        <w:t xml:space="preserve">: о перераспределении установленных объемов медицинской помощи и объемов финансовых средств между календарными периодами (кварталами) 2021 года в пределах годовых объемов, представленном следующим образом: </w:t>
      </w:r>
    </w:p>
    <w:p w14:paraId="28BE49DA" w14:textId="77777777" w:rsidR="00E2069D" w:rsidRDefault="00E2069D" w:rsidP="00E2069D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- 1 квартал: 2 объема на сумму 106,5 тыс. рублей (уменьшение на 4 объема медицинской помощи и уменьшение на 211,7 тыс. рублей объема финансовых средств);</w:t>
      </w:r>
    </w:p>
    <w:p w14:paraId="2723F0DC" w14:textId="77777777" w:rsidR="00E2069D" w:rsidRDefault="00E2069D" w:rsidP="00E2069D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- 2 квартал: 7 объемов на сумму 371,9 тыс. рублей (увеличение на 1 объем медицинской помощи и увеличение на 53,9 тыс. рублей объема финансовых средств);</w:t>
      </w:r>
    </w:p>
    <w:p w14:paraId="28DBF866" w14:textId="77777777" w:rsidR="00E2069D" w:rsidRDefault="00E2069D" w:rsidP="00E2069D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- 3 квартал:</w:t>
      </w:r>
      <w:r w:rsidRPr="001E1145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7 объемов на сумму 371,9 тыс. рублей (увеличение на 1 объем медицинской помощи и увеличение на 53,9 тыс. рублей объема финансовых средств);</w:t>
      </w:r>
    </w:p>
    <w:p w14:paraId="19D517AE" w14:textId="77777777" w:rsidR="00E2069D" w:rsidRDefault="00E2069D" w:rsidP="00E2069D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- 4 квартал :8 объемов на сумму 425,0 тыс. рублей (увеличение на 2 объема медицинской помощи и увеличение на 103,9 тыс. рублей объема финансовых средств).</w:t>
      </w:r>
    </w:p>
    <w:p w14:paraId="2CD9EE50" w14:textId="1AEC263E" w:rsidR="00470E39" w:rsidRDefault="0052397F" w:rsidP="00B03EBE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Основание:</w:t>
      </w:r>
      <w:r w:rsidR="001E1145" w:rsidRPr="001E1145">
        <w:rPr>
          <w:rFonts w:cs="Times New Roman"/>
          <w:bCs/>
          <w:sz w:val="28"/>
          <w:szCs w:val="28"/>
        </w:rPr>
        <w:t xml:space="preserve"> </w:t>
      </w:r>
      <w:r w:rsidR="001E1145">
        <w:rPr>
          <w:rFonts w:cs="Times New Roman"/>
          <w:bCs/>
          <w:sz w:val="28"/>
          <w:szCs w:val="28"/>
        </w:rPr>
        <w:t>Приказ Министерства здравоохранения Калининградской области от 03.11.2020 года № 665 «О госпитализации пациентов с новой коронавирусной инфекцией в медицинские организации Калининградской области».</w:t>
      </w:r>
    </w:p>
    <w:p w14:paraId="616590B9" w14:textId="7F0EBBDB" w:rsidR="00ED12DC" w:rsidRDefault="00ED12DC" w:rsidP="00ED12DC">
      <w:pPr>
        <w:pStyle w:val="a6"/>
        <w:ind w:firstLine="784"/>
        <w:jc w:val="center"/>
        <w:rPr>
          <w:rFonts w:cs="Times New Roman"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2.3</w:t>
      </w:r>
      <w:r>
        <w:rPr>
          <w:rFonts w:cs="Times New Roman"/>
          <w:bCs/>
          <w:sz w:val="28"/>
          <w:szCs w:val="28"/>
          <w:u w:val="single"/>
        </w:rPr>
        <w:t>:</w:t>
      </w:r>
    </w:p>
    <w:p w14:paraId="006CF843" w14:textId="39B14D7E" w:rsidR="00ED12DC" w:rsidRDefault="00ED12DC" w:rsidP="00ED12DC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 xml:space="preserve">Удовлетворить обращение </w:t>
      </w:r>
      <w:r w:rsidRPr="00ED12DC">
        <w:rPr>
          <w:rFonts w:cs="Times New Roman"/>
          <w:bCs/>
          <w:sz w:val="28"/>
          <w:szCs w:val="28"/>
        </w:rPr>
        <w:t>ГБУЗ Калининградской области «Гвардейская ЦРБ»</w:t>
      </w:r>
      <w:r w:rsidRPr="0052397F">
        <w:rPr>
          <w:rFonts w:cs="Times New Roman"/>
          <w:bCs/>
          <w:sz w:val="28"/>
          <w:szCs w:val="28"/>
        </w:rPr>
        <w:t xml:space="preserve"> </w:t>
      </w:r>
      <w:r w:rsidRPr="008C79E8">
        <w:rPr>
          <w:rFonts w:cs="Times New Roman"/>
          <w:bCs/>
          <w:sz w:val="28"/>
          <w:szCs w:val="28"/>
        </w:rPr>
        <w:t xml:space="preserve">в условиях </w:t>
      </w:r>
      <w:r>
        <w:rPr>
          <w:rFonts w:cs="Times New Roman"/>
          <w:bCs/>
          <w:sz w:val="28"/>
          <w:szCs w:val="28"/>
        </w:rPr>
        <w:t>круглосуточного стационара:</w:t>
      </w:r>
    </w:p>
    <w:p w14:paraId="6F7CDF2E" w14:textId="77777777" w:rsidR="00ED12DC" w:rsidRDefault="00ED12DC" w:rsidP="00ED12DC">
      <w:pPr>
        <w:pStyle w:val="a6"/>
        <w:ind w:firstLine="784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Pr="001E1145">
        <w:rPr>
          <w:rFonts w:cs="Times New Roman"/>
          <w:bCs/>
          <w:sz w:val="28"/>
          <w:szCs w:val="28"/>
          <w:u w:val="single"/>
        </w:rPr>
        <w:t>Базовая Программа ОМС</w:t>
      </w:r>
      <w:r>
        <w:rPr>
          <w:rFonts w:cs="Times New Roman"/>
          <w:bCs/>
          <w:sz w:val="28"/>
          <w:szCs w:val="28"/>
        </w:rPr>
        <w:t xml:space="preserve">: о перераспределении установленных объемов медицинской помощи и объемов финансовых средств между календарными периодами (кварталами) 2021 года в пределах годовых объемов, представленном следующим образом: </w:t>
      </w:r>
    </w:p>
    <w:p w14:paraId="248AD46F" w14:textId="0C59C344" w:rsidR="00ED12DC" w:rsidRDefault="00ED12DC" w:rsidP="00ED12DC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- 1 квартал :380 объемов на </w:t>
      </w:r>
      <w:r w:rsidRPr="00334AF2">
        <w:rPr>
          <w:rFonts w:cs="Times New Roman"/>
          <w:bCs/>
          <w:sz w:val="28"/>
          <w:szCs w:val="28"/>
        </w:rPr>
        <w:t xml:space="preserve">сумму </w:t>
      </w:r>
      <w:r w:rsidR="00410078" w:rsidRPr="00334AF2">
        <w:rPr>
          <w:rFonts w:cs="Times New Roman"/>
          <w:bCs/>
          <w:sz w:val="28"/>
          <w:szCs w:val="28"/>
        </w:rPr>
        <w:t>1</w:t>
      </w:r>
      <w:r w:rsidRPr="00334AF2">
        <w:rPr>
          <w:rFonts w:cs="Times New Roman"/>
          <w:bCs/>
          <w:sz w:val="28"/>
          <w:szCs w:val="28"/>
        </w:rPr>
        <w:t>4 459,8 тыс. рублей</w:t>
      </w:r>
      <w:r w:rsidR="00334AF2">
        <w:rPr>
          <w:rFonts w:cs="Times New Roman"/>
          <w:bCs/>
          <w:sz w:val="28"/>
          <w:szCs w:val="28"/>
        </w:rPr>
        <w:t xml:space="preserve"> (уменьшение на 70 объемов медицинской помощи и увеличение на 7 134,8 тыс. рублей объема финансовых средств)</w:t>
      </w:r>
      <w:r>
        <w:rPr>
          <w:rFonts w:cs="Times New Roman"/>
          <w:bCs/>
          <w:sz w:val="28"/>
          <w:szCs w:val="28"/>
        </w:rPr>
        <w:t>;</w:t>
      </w:r>
    </w:p>
    <w:p w14:paraId="7D047AEA" w14:textId="014391B4" w:rsidR="00ED12DC" w:rsidRDefault="00ED12DC" w:rsidP="00ED12DC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</w:t>
      </w:r>
      <w:r w:rsidR="00A51E8B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2 квартал :472 объемов на сумму 6 442,6 тыс. рублей</w:t>
      </w:r>
      <w:r w:rsidR="00334AF2">
        <w:rPr>
          <w:rFonts w:cs="Times New Roman"/>
          <w:bCs/>
          <w:sz w:val="28"/>
          <w:szCs w:val="28"/>
        </w:rPr>
        <w:t xml:space="preserve"> (увеличение на 22 объема медицинской помощи и уменьшение на 882,4 тыс. рублей объема финансовых средств)</w:t>
      </w:r>
      <w:r>
        <w:rPr>
          <w:rFonts w:cs="Times New Roman"/>
          <w:bCs/>
          <w:sz w:val="28"/>
          <w:szCs w:val="28"/>
        </w:rPr>
        <w:t>;</w:t>
      </w:r>
    </w:p>
    <w:p w14:paraId="2FEC65FC" w14:textId="18395E24" w:rsidR="00ED12DC" w:rsidRDefault="00ED12DC" w:rsidP="00ED12DC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</w:t>
      </w:r>
      <w:r w:rsidR="00A51E8B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3 квартал :474 объемов на сумму 6 499,9 тыс. рублей</w:t>
      </w:r>
      <w:r w:rsidR="0003035B">
        <w:rPr>
          <w:rFonts w:cs="Times New Roman"/>
          <w:bCs/>
          <w:sz w:val="28"/>
          <w:szCs w:val="28"/>
        </w:rPr>
        <w:t xml:space="preserve"> (увеличение на 24 объема медицинской помощи и уменьшение на 825,1 тыс. рублей объема финансовых средств)</w:t>
      </w:r>
      <w:r>
        <w:rPr>
          <w:rFonts w:cs="Times New Roman"/>
          <w:bCs/>
          <w:sz w:val="28"/>
          <w:szCs w:val="28"/>
        </w:rPr>
        <w:t>;</w:t>
      </w:r>
    </w:p>
    <w:p w14:paraId="1B113B82" w14:textId="6BDD43F3" w:rsidR="00ED12DC" w:rsidRDefault="00ED12DC" w:rsidP="00ED12DC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</w:t>
      </w:r>
      <w:r w:rsidR="00A51E8B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4 квартал :474 объемов на сумму 1 897,9 тыс. рублей</w:t>
      </w:r>
      <w:r w:rsidR="0003035B">
        <w:rPr>
          <w:rFonts w:cs="Times New Roman"/>
          <w:bCs/>
          <w:sz w:val="28"/>
          <w:szCs w:val="28"/>
        </w:rPr>
        <w:t xml:space="preserve"> (увеличение на 24 объема медицинской помощи и уменьшение на 5 427,2 тыс. рублей объема финансовых средств)</w:t>
      </w:r>
      <w:r>
        <w:rPr>
          <w:rFonts w:cs="Times New Roman"/>
          <w:bCs/>
          <w:sz w:val="28"/>
          <w:szCs w:val="28"/>
        </w:rPr>
        <w:t>.</w:t>
      </w:r>
    </w:p>
    <w:p w14:paraId="7F249E39" w14:textId="4F620961" w:rsidR="00ED12DC" w:rsidRDefault="00ED12DC" w:rsidP="00ED12DC">
      <w:pPr>
        <w:pStyle w:val="a6"/>
        <w:ind w:firstLine="784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Cs/>
          <w:sz w:val="28"/>
          <w:szCs w:val="28"/>
          <w:u w:val="single"/>
        </w:rPr>
        <w:t>Сверх б</w:t>
      </w:r>
      <w:r w:rsidRPr="001E1145">
        <w:rPr>
          <w:rFonts w:cs="Times New Roman"/>
          <w:bCs/>
          <w:sz w:val="28"/>
          <w:szCs w:val="28"/>
          <w:u w:val="single"/>
        </w:rPr>
        <w:t>азовая Программа ОМС</w:t>
      </w:r>
      <w:r>
        <w:rPr>
          <w:rFonts w:cs="Times New Roman"/>
          <w:bCs/>
          <w:sz w:val="28"/>
          <w:szCs w:val="28"/>
        </w:rPr>
        <w:t xml:space="preserve">: о перераспределении установленных объемов медицинской помощи и объемов финансовых средств между календарными периодами (кварталами) 2021 года в пределах годовых объемов, представленном следующим образом: </w:t>
      </w:r>
    </w:p>
    <w:p w14:paraId="3AD6F328" w14:textId="7E560DF9" w:rsidR="00ED12DC" w:rsidRDefault="00ED12DC" w:rsidP="00ED12DC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- 1 квартал:</w:t>
      </w:r>
      <w:r w:rsidR="00645F45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2 объема на сумму 106,5 тыс. рублей</w:t>
      </w:r>
      <w:r w:rsidR="005767F1">
        <w:rPr>
          <w:rFonts w:cs="Times New Roman"/>
          <w:bCs/>
          <w:sz w:val="28"/>
          <w:szCs w:val="28"/>
        </w:rPr>
        <w:t xml:space="preserve"> </w:t>
      </w:r>
      <w:r w:rsidR="00645F45">
        <w:rPr>
          <w:rFonts w:cs="Times New Roman"/>
          <w:bCs/>
          <w:sz w:val="28"/>
          <w:szCs w:val="28"/>
        </w:rPr>
        <w:t>(уменьшение на 4 объема медицинской помощи и уменьшение на 211,7 тыс. рублей объема финансовых средств)</w:t>
      </w:r>
      <w:r>
        <w:rPr>
          <w:rFonts w:cs="Times New Roman"/>
          <w:bCs/>
          <w:sz w:val="28"/>
          <w:szCs w:val="28"/>
        </w:rPr>
        <w:t>;</w:t>
      </w:r>
    </w:p>
    <w:p w14:paraId="633B2882" w14:textId="4662F940" w:rsidR="00ED12DC" w:rsidRDefault="00ED12DC" w:rsidP="00ED12DC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</w:t>
      </w:r>
      <w:r w:rsidR="00A51E8B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2 квартал:</w:t>
      </w:r>
      <w:r w:rsidR="00645F45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7 объемов на сумму 371,9 тыс. рублей</w:t>
      </w:r>
      <w:r w:rsidR="00645F45">
        <w:rPr>
          <w:rFonts w:cs="Times New Roman"/>
          <w:bCs/>
          <w:sz w:val="28"/>
          <w:szCs w:val="28"/>
        </w:rPr>
        <w:t xml:space="preserve"> (увеличение на 1 объем медицинской помощи и увеличение на 53,9 тыс. рублей объема финансовых средств)</w:t>
      </w:r>
      <w:r>
        <w:rPr>
          <w:rFonts w:cs="Times New Roman"/>
          <w:bCs/>
          <w:sz w:val="28"/>
          <w:szCs w:val="28"/>
        </w:rPr>
        <w:t>;</w:t>
      </w:r>
    </w:p>
    <w:p w14:paraId="6F8E0167" w14:textId="5E00E663" w:rsidR="00ED12DC" w:rsidRDefault="00ED12DC" w:rsidP="00ED12DC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</w:t>
      </w:r>
      <w:r w:rsidR="00A51E8B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3 квартал:</w:t>
      </w:r>
      <w:r w:rsidRPr="001E1145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7 объемов на сумму 371,9 тыс. рублей</w:t>
      </w:r>
      <w:r w:rsidR="00645F45">
        <w:rPr>
          <w:rFonts w:cs="Times New Roman"/>
          <w:bCs/>
          <w:sz w:val="28"/>
          <w:szCs w:val="28"/>
        </w:rPr>
        <w:t xml:space="preserve"> (увеличение на 1 объем медицинской помощи и увеличение на 53,9 тыс. рублей объема финансовых средств)</w:t>
      </w:r>
      <w:r>
        <w:rPr>
          <w:rFonts w:cs="Times New Roman"/>
          <w:bCs/>
          <w:sz w:val="28"/>
          <w:szCs w:val="28"/>
        </w:rPr>
        <w:t>;</w:t>
      </w:r>
    </w:p>
    <w:p w14:paraId="35D8C820" w14:textId="4012271A" w:rsidR="00ED12DC" w:rsidRDefault="00ED12DC" w:rsidP="00ED12DC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</w:t>
      </w:r>
      <w:r w:rsidR="00A51E8B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4 квартал :8 объемов на сумму 425,0 тыс. рублей</w:t>
      </w:r>
      <w:r w:rsidR="00645F45">
        <w:rPr>
          <w:rFonts w:cs="Times New Roman"/>
          <w:bCs/>
          <w:sz w:val="28"/>
          <w:szCs w:val="28"/>
        </w:rPr>
        <w:t xml:space="preserve"> (увеличение на 2 объема медицинской помощи и увеличение на 103,9 тыс. рублей объема финансовых средств)</w:t>
      </w:r>
      <w:r>
        <w:rPr>
          <w:rFonts w:cs="Times New Roman"/>
          <w:bCs/>
          <w:sz w:val="28"/>
          <w:szCs w:val="28"/>
        </w:rPr>
        <w:t>.</w:t>
      </w:r>
    </w:p>
    <w:p w14:paraId="58824944" w14:textId="77777777" w:rsidR="00ED12DC" w:rsidRDefault="00ED12DC" w:rsidP="00ED12DC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Основание:</w:t>
      </w:r>
      <w:r w:rsidRPr="001E1145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Приказ Министерства здравоохранения Калининградской области от 03.11.2020 года № 665 «О госпитализации пациентов с новой коронавирусной инфекцией в медицинские организации Калининградской области».</w:t>
      </w:r>
    </w:p>
    <w:p w14:paraId="59207A6E" w14:textId="4E05B13E" w:rsidR="002F6870" w:rsidRDefault="002F6870" w:rsidP="0029799D">
      <w:pPr>
        <w:pStyle w:val="a6"/>
        <w:ind w:firstLine="784"/>
        <w:jc w:val="center"/>
        <w:rPr>
          <w:rFonts w:cs="Times New Roman"/>
          <w:bCs/>
          <w:sz w:val="28"/>
          <w:szCs w:val="28"/>
        </w:rPr>
      </w:pPr>
    </w:p>
    <w:p w14:paraId="3EC2C40E" w14:textId="195BAD80" w:rsidR="002F6870" w:rsidRDefault="00B213E3" w:rsidP="002F687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213E3">
        <w:rPr>
          <w:rFonts w:cs="Times New Roman"/>
          <w:b/>
          <w:sz w:val="28"/>
          <w:szCs w:val="28"/>
        </w:rPr>
        <w:t>2.4</w:t>
      </w:r>
      <w:r>
        <w:rPr>
          <w:rFonts w:cs="Times New Roman"/>
          <w:bCs/>
          <w:sz w:val="28"/>
          <w:szCs w:val="28"/>
        </w:rPr>
        <w:t xml:space="preserve"> </w:t>
      </w:r>
      <w:r w:rsidR="002F6870" w:rsidRPr="005C6D50">
        <w:rPr>
          <w:rFonts w:cs="Times New Roman"/>
          <w:bCs/>
          <w:sz w:val="28"/>
          <w:szCs w:val="28"/>
        </w:rPr>
        <w:t xml:space="preserve">Обращение </w:t>
      </w:r>
      <w:r w:rsidR="002F6870" w:rsidRPr="005C6D50">
        <w:rPr>
          <w:b/>
          <w:bCs/>
          <w:sz w:val="28"/>
          <w:szCs w:val="28"/>
        </w:rPr>
        <w:t>ЧУЗ «Больница «РЖД-Медицина» города Калининград»</w:t>
      </w:r>
      <w:r w:rsidR="002F6870" w:rsidRPr="005C6D50">
        <w:rPr>
          <w:rFonts w:cs="Times New Roman"/>
          <w:sz w:val="28"/>
          <w:szCs w:val="28"/>
        </w:rPr>
        <w:t xml:space="preserve"> </w:t>
      </w:r>
      <w:r w:rsidR="002F6870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изменении (увеличении) установленных на 2021 год объемов медицинской помощи </w:t>
      </w:r>
      <w:r w:rsidR="002F6870">
        <w:rPr>
          <w:rFonts w:cs="Times New Roman"/>
          <w:sz w:val="28"/>
          <w:szCs w:val="28"/>
        </w:rPr>
        <w:br/>
        <w:t>(1 квартал 2021 года, январь- март) на 159 объемов на сумму 7</w:t>
      </w:r>
      <w:r w:rsidR="00A80B41">
        <w:rPr>
          <w:rFonts w:cs="Times New Roman"/>
          <w:sz w:val="28"/>
          <w:szCs w:val="28"/>
        </w:rPr>
        <w:t> </w:t>
      </w:r>
      <w:r w:rsidR="002F6870">
        <w:rPr>
          <w:rFonts w:cs="Times New Roman"/>
          <w:sz w:val="28"/>
          <w:szCs w:val="28"/>
        </w:rPr>
        <w:t>489</w:t>
      </w:r>
      <w:r w:rsidR="00A80B41">
        <w:rPr>
          <w:rFonts w:cs="Times New Roman"/>
          <w:sz w:val="28"/>
          <w:szCs w:val="28"/>
        </w:rPr>
        <w:t>,4</w:t>
      </w:r>
      <w:r w:rsidR="002F6870">
        <w:rPr>
          <w:rFonts w:cs="Times New Roman"/>
          <w:sz w:val="28"/>
          <w:szCs w:val="28"/>
        </w:rPr>
        <w:t xml:space="preserve"> тыс. рублей. </w:t>
      </w:r>
    </w:p>
    <w:p w14:paraId="5B609D14" w14:textId="24139A2C" w:rsidR="0003647A" w:rsidRDefault="002F6870" w:rsidP="002F6870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Основание: и</w:t>
      </w:r>
      <w:r>
        <w:rPr>
          <w:sz w:val="28"/>
          <w:szCs w:val="28"/>
        </w:rPr>
        <w:t xml:space="preserve">сполнение Приказа Министерства здравоохранения Калининградской области от 11.12.2020 года № 783 «О внесении изменений </w:t>
      </w:r>
      <w:r>
        <w:rPr>
          <w:sz w:val="28"/>
          <w:szCs w:val="28"/>
        </w:rPr>
        <w:br/>
        <w:t xml:space="preserve">в приказ Министерства здравоохранения Калининградской области от 30.03.2020 года № 190» (мероприятия по профилактике и снижению рисков распространения </w:t>
      </w:r>
      <w:r>
        <w:rPr>
          <w:sz w:val="28"/>
          <w:szCs w:val="28"/>
        </w:rPr>
        <w:lastRenderedPageBreak/>
        <w:t>новой коронавирусной инфекции</w:t>
      </w:r>
      <w:r w:rsidRPr="007A540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COVID</w:t>
      </w:r>
      <w:r w:rsidRPr="007A540B">
        <w:rPr>
          <w:sz w:val="28"/>
          <w:szCs w:val="28"/>
        </w:rPr>
        <w:t>-19</w:t>
      </w:r>
      <w:r>
        <w:rPr>
          <w:sz w:val="28"/>
          <w:szCs w:val="28"/>
        </w:rPr>
        <w:t>, в том числе долечивание пациентов, переведенных из ГБУЗ «Инфекционная больница Калининградской области»)</w:t>
      </w:r>
      <w:r w:rsidRPr="007A540B">
        <w:rPr>
          <w:sz w:val="28"/>
          <w:szCs w:val="28"/>
        </w:rPr>
        <w:t>.</w:t>
      </w:r>
    </w:p>
    <w:p w14:paraId="608EF478" w14:textId="72783BA8" w:rsidR="006B2097" w:rsidRDefault="006B2097" w:rsidP="006B2097">
      <w:pPr>
        <w:pStyle w:val="a6"/>
        <w:ind w:firstLine="784"/>
        <w:jc w:val="center"/>
        <w:rPr>
          <w:rFonts w:cs="Times New Roman"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2.4</w:t>
      </w:r>
      <w:r>
        <w:rPr>
          <w:rFonts w:cs="Times New Roman"/>
          <w:bCs/>
          <w:sz w:val="28"/>
          <w:szCs w:val="28"/>
          <w:u w:val="single"/>
        </w:rPr>
        <w:t>:</w:t>
      </w:r>
    </w:p>
    <w:p w14:paraId="4B6D64D9" w14:textId="2A1957A5" w:rsidR="002F6870" w:rsidRDefault="009F4B6D" w:rsidP="00FA2F5E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1932A6">
        <w:rPr>
          <w:rFonts w:cs="Times New Roman"/>
          <w:sz w:val="28"/>
          <w:szCs w:val="28"/>
        </w:rPr>
        <w:t xml:space="preserve">Перенести рассмотрение </w:t>
      </w:r>
      <w:r>
        <w:rPr>
          <w:rFonts w:cs="Times New Roman"/>
          <w:sz w:val="28"/>
          <w:szCs w:val="28"/>
        </w:rPr>
        <w:t>о</w:t>
      </w:r>
      <w:r w:rsidRPr="005C6D50">
        <w:rPr>
          <w:rFonts w:cs="Times New Roman"/>
          <w:bCs/>
          <w:sz w:val="28"/>
          <w:szCs w:val="28"/>
        </w:rPr>
        <w:t>бращени</w:t>
      </w:r>
      <w:r>
        <w:rPr>
          <w:rFonts w:cs="Times New Roman"/>
          <w:bCs/>
          <w:sz w:val="28"/>
          <w:szCs w:val="28"/>
        </w:rPr>
        <w:t>я</w:t>
      </w:r>
      <w:r w:rsidRPr="005C6D50">
        <w:rPr>
          <w:rFonts w:cs="Times New Roman"/>
          <w:bCs/>
          <w:sz w:val="28"/>
          <w:szCs w:val="28"/>
        </w:rPr>
        <w:t xml:space="preserve"> </w:t>
      </w:r>
      <w:r w:rsidRPr="001932A6">
        <w:rPr>
          <w:sz w:val="28"/>
          <w:szCs w:val="28"/>
        </w:rPr>
        <w:t>ЧУЗ «Больница «РЖД-Медицина» города Калининград»</w:t>
      </w:r>
      <w:r>
        <w:rPr>
          <w:sz w:val="28"/>
          <w:szCs w:val="28"/>
        </w:rPr>
        <w:t xml:space="preserve"> до получения результатов реализации территориальной Программы ОМС в условиях круглосуточного стационара за первый квартал 2021 года за счет перераспределения объемов медицинской помощи и объемов финансовых средств по результатам работы медицинских организаций за указанный период (повторное обращение медицинской организации по указанному поводу. Аналогичное решение принято на заседании №1 Комиссии от 29. 01.2021 года по </w:t>
      </w:r>
      <w:r w:rsidRPr="009F4B6D">
        <w:rPr>
          <w:bCs/>
          <w:sz w:val="28"/>
          <w:szCs w:val="28"/>
        </w:rPr>
        <w:t>четвертому вопросу, пункт 4.2</w:t>
      </w:r>
      <w:r w:rsidR="003172C2">
        <w:rPr>
          <w:bCs/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7083DCEE" w14:textId="77777777" w:rsidR="00B03EBE" w:rsidRDefault="00B03EBE" w:rsidP="00B03EBE">
      <w:pPr>
        <w:pStyle w:val="a6"/>
        <w:ind w:firstLine="784"/>
        <w:jc w:val="both"/>
        <w:rPr>
          <w:rFonts w:cs="Times New Roman"/>
          <w:b/>
          <w:sz w:val="28"/>
          <w:szCs w:val="28"/>
        </w:rPr>
      </w:pPr>
    </w:p>
    <w:p w14:paraId="6C051C68" w14:textId="2DDC3A7D" w:rsidR="00555C8B" w:rsidRDefault="00555C8B" w:rsidP="00555C8B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В части объемов медицинской помощи в условиях дневного стационара</w:t>
      </w:r>
      <w:r w:rsidR="00470E39">
        <w:rPr>
          <w:rFonts w:cs="Times New Roman"/>
          <w:b/>
          <w:sz w:val="28"/>
          <w:szCs w:val="28"/>
        </w:rPr>
        <w:t>:</w:t>
      </w:r>
      <w:r>
        <w:rPr>
          <w:rFonts w:cs="Times New Roman"/>
          <w:b/>
          <w:sz w:val="28"/>
          <w:szCs w:val="28"/>
        </w:rPr>
        <w:t xml:space="preserve"> </w:t>
      </w:r>
    </w:p>
    <w:p w14:paraId="1B1FB2B3" w14:textId="77777777" w:rsidR="00555C8B" w:rsidRDefault="00555C8B" w:rsidP="00555C8B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</w:t>
      </w:r>
    </w:p>
    <w:p w14:paraId="2A174CAE" w14:textId="714DC7CD" w:rsidR="00555C8B" w:rsidRDefault="00555C8B" w:rsidP="00555C8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2.</w:t>
      </w:r>
      <w:r w:rsidR="00B213E3">
        <w:rPr>
          <w:rFonts w:cs="Times New Roman"/>
          <w:b/>
          <w:sz w:val="28"/>
          <w:szCs w:val="28"/>
        </w:rPr>
        <w:t>5</w:t>
      </w:r>
      <w:r>
        <w:rPr>
          <w:rFonts w:cs="Times New Roman"/>
          <w:b/>
          <w:sz w:val="28"/>
          <w:szCs w:val="28"/>
        </w:rPr>
        <w:t xml:space="preserve"> </w:t>
      </w:r>
      <w:r w:rsidRPr="00ED3455">
        <w:rPr>
          <w:rFonts w:cs="Times New Roman"/>
          <w:bCs/>
          <w:sz w:val="28"/>
          <w:szCs w:val="28"/>
        </w:rPr>
        <w:t>Обращение</w:t>
      </w:r>
      <w:r>
        <w:rPr>
          <w:rFonts w:cs="Times New Roman"/>
          <w:b/>
          <w:sz w:val="28"/>
          <w:szCs w:val="28"/>
        </w:rPr>
        <w:t xml:space="preserve"> </w:t>
      </w:r>
      <w:r w:rsidRPr="008C79E8">
        <w:rPr>
          <w:rFonts w:cs="Times New Roman"/>
          <w:b/>
          <w:sz w:val="28"/>
          <w:szCs w:val="28"/>
        </w:rPr>
        <w:t>ООО «СТАР</w:t>
      </w:r>
      <w:r w:rsidR="000920A0">
        <w:rPr>
          <w:rFonts w:cs="Times New Roman"/>
          <w:b/>
          <w:sz w:val="28"/>
          <w:szCs w:val="28"/>
        </w:rPr>
        <w:t>Т</w:t>
      </w:r>
      <w:r w:rsidRPr="008C79E8">
        <w:rPr>
          <w:rFonts w:cs="Times New Roman"/>
          <w:b/>
          <w:sz w:val="28"/>
          <w:szCs w:val="28"/>
        </w:rPr>
        <w:t>ЭКС</w:t>
      </w:r>
      <w:r w:rsidRPr="008C79E8">
        <w:rPr>
          <w:rFonts w:cs="Times New Roman"/>
          <w:bCs/>
          <w:sz w:val="28"/>
          <w:szCs w:val="28"/>
        </w:rPr>
        <w:t xml:space="preserve">» в условиях дневного стационара, базовая Программа ОМС, </w:t>
      </w:r>
      <w:r>
        <w:rPr>
          <w:rFonts w:cs="Times New Roman"/>
          <w:sz w:val="28"/>
          <w:szCs w:val="28"/>
        </w:rPr>
        <w:t>об изменении (увеличении) установленных на 2021 год объемов медицинской помощи на 449 случаев лечения.</w:t>
      </w:r>
    </w:p>
    <w:p w14:paraId="5AE565E8" w14:textId="47CB166D" w:rsidR="00555C8B" w:rsidRDefault="00555C8B" w:rsidP="00B03EBE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обращения в медицинскую организацию </w:t>
      </w:r>
      <w:r w:rsidRPr="008E62EA">
        <w:rPr>
          <w:rFonts w:cs="Times New Roman"/>
          <w:bCs/>
          <w:sz w:val="28"/>
          <w:szCs w:val="28"/>
        </w:rPr>
        <w:t>ООО «СТАР</w:t>
      </w:r>
      <w:r w:rsidR="00A81345">
        <w:rPr>
          <w:rFonts w:cs="Times New Roman"/>
          <w:bCs/>
          <w:sz w:val="28"/>
          <w:szCs w:val="28"/>
        </w:rPr>
        <w:t>Т</w:t>
      </w:r>
      <w:r w:rsidRPr="008E62EA">
        <w:rPr>
          <w:rFonts w:cs="Times New Roman"/>
          <w:bCs/>
          <w:sz w:val="28"/>
          <w:szCs w:val="28"/>
        </w:rPr>
        <w:t>ЭКС»</w:t>
      </w:r>
      <w:r>
        <w:rPr>
          <w:rFonts w:cs="Times New Roman"/>
          <w:bCs/>
          <w:sz w:val="28"/>
          <w:szCs w:val="28"/>
        </w:rPr>
        <w:t xml:space="preserve"> социально незащищенных групп населения, нуждающихся в оказании хирургической помощи.</w:t>
      </w:r>
    </w:p>
    <w:p w14:paraId="2D83660D" w14:textId="4BC21613" w:rsidR="00555C8B" w:rsidRDefault="00FA2F5E" w:rsidP="00555C8B">
      <w:pPr>
        <w:pStyle w:val="a6"/>
        <w:ind w:firstLine="784"/>
        <w:jc w:val="center"/>
        <w:rPr>
          <w:rFonts w:cs="Times New Roman"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2.5</w:t>
      </w:r>
      <w:r w:rsidR="00555C8B">
        <w:rPr>
          <w:rFonts w:cs="Times New Roman"/>
          <w:bCs/>
          <w:sz w:val="28"/>
          <w:szCs w:val="28"/>
          <w:u w:val="single"/>
        </w:rPr>
        <w:t>:</w:t>
      </w:r>
    </w:p>
    <w:p w14:paraId="07483689" w14:textId="648F9BE6" w:rsidR="0079119C" w:rsidRDefault="007C32CA" w:rsidP="00555C8B">
      <w:pPr>
        <w:pStyle w:val="a6"/>
        <w:ind w:firstLine="784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Отказать по вопросу, изложенному в о</w:t>
      </w:r>
      <w:r w:rsidRPr="00ED3455">
        <w:rPr>
          <w:rFonts w:cs="Times New Roman"/>
          <w:bCs/>
          <w:sz w:val="28"/>
          <w:szCs w:val="28"/>
        </w:rPr>
        <w:t>бращени</w:t>
      </w:r>
      <w:r>
        <w:rPr>
          <w:rFonts w:cs="Times New Roman"/>
          <w:bCs/>
          <w:sz w:val="28"/>
          <w:szCs w:val="28"/>
        </w:rPr>
        <w:t>и</w:t>
      </w:r>
      <w:r>
        <w:rPr>
          <w:rFonts w:cs="Times New Roman"/>
          <w:b/>
          <w:sz w:val="28"/>
          <w:szCs w:val="28"/>
        </w:rPr>
        <w:t xml:space="preserve"> </w:t>
      </w:r>
      <w:r w:rsidRPr="007C32CA">
        <w:rPr>
          <w:rFonts w:cs="Times New Roman"/>
          <w:bCs/>
          <w:sz w:val="28"/>
          <w:szCs w:val="28"/>
        </w:rPr>
        <w:t>ООО «СТАР</w:t>
      </w:r>
      <w:r w:rsidR="002B0347">
        <w:rPr>
          <w:rFonts w:cs="Times New Roman"/>
          <w:bCs/>
          <w:sz w:val="28"/>
          <w:szCs w:val="28"/>
        </w:rPr>
        <w:t>Т</w:t>
      </w:r>
      <w:r w:rsidRPr="007C32CA">
        <w:rPr>
          <w:rFonts w:cs="Times New Roman"/>
          <w:bCs/>
          <w:sz w:val="28"/>
          <w:szCs w:val="28"/>
        </w:rPr>
        <w:t>ЭКС»</w:t>
      </w:r>
      <w:r w:rsidRPr="008C79E8">
        <w:rPr>
          <w:rFonts w:cs="Times New Roman"/>
          <w:bCs/>
          <w:sz w:val="28"/>
          <w:szCs w:val="28"/>
        </w:rPr>
        <w:t xml:space="preserve"> в условиях дневного стационара, базовая Программа ОМС, </w:t>
      </w:r>
      <w:r>
        <w:rPr>
          <w:rFonts w:cs="Times New Roman"/>
          <w:sz w:val="28"/>
          <w:szCs w:val="28"/>
        </w:rPr>
        <w:t xml:space="preserve">об изменении (увеличении) установленных на 2021 год объемов медицинской помощи на 449 случаев лечения. </w:t>
      </w:r>
    </w:p>
    <w:p w14:paraId="37CB686E" w14:textId="745CA962" w:rsidR="0079119C" w:rsidRDefault="007C32CA" w:rsidP="00555C8B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Медицинской организации </w:t>
      </w:r>
      <w:r w:rsidRPr="007C32CA">
        <w:rPr>
          <w:rFonts w:cs="Times New Roman"/>
          <w:bCs/>
          <w:sz w:val="28"/>
          <w:szCs w:val="28"/>
        </w:rPr>
        <w:t>ООО «СТАР</w:t>
      </w:r>
      <w:r w:rsidR="002B0347">
        <w:rPr>
          <w:rFonts w:cs="Times New Roman"/>
          <w:bCs/>
          <w:sz w:val="28"/>
          <w:szCs w:val="28"/>
        </w:rPr>
        <w:t>Т</w:t>
      </w:r>
      <w:r w:rsidRPr="007C32CA">
        <w:rPr>
          <w:rFonts w:cs="Times New Roman"/>
          <w:bCs/>
          <w:sz w:val="28"/>
          <w:szCs w:val="28"/>
        </w:rPr>
        <w:t>ЭКС»</w:t>
      </w:r>
      <w:r>
        <w:rPr>
          <w:rFonts w:cs="Times New Roman"/>
          <w:bCs/>
          <w:sz w:val="28"/>
          <w:szCs w:val="28"/>
        </w:rPr>
        <w:t xml:space="preserve"> по вопросу маршрутизации пациентов для проведения лечения обращаться в Министерство здравоохранения Калининградской области. </w:t>
      </w:r>
    </w:p>
    <w:p w14:paraId="24EEC25D" w14:textId="6795831B" w:rsidR="00555C8B" w:rsidRPr="005A0981" w:rsidRDefault="007C32CA" w:rsidP="00555C8B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Объемы медицинской помощи и объемы финансовых средств, распределены Комиссией между медицинскими организациями Калининградской области в соответствии с утвержденными показателями территориальной Программы ОМС на 2021 год. </w:t>
      </w:r>
    </w:p>
    <w:p w14:paraId="76A321C1" w14:textId="77777777" w:rsidR="00555C8B" w:rsidRPr="005A0981" w:rsidRDefault="00555C8B" w:rsidP="00555C8B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</w:p>
    <w:p w14:paraId="1BB32A1C" w14:textId="29656C57" w:rsidR="00A40D2C" w:rsidRDefault="00B213E3" w:rsidP="00A40D2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B213E3">
        <w:rPr>
          <w:rFonts w:cs="Times New Roman"/>
          <w:b/>
          <w:sz w:val="28"/>
          <w:szCs w:val="28"/>
        </w:rPr>
        <w:t>2.</w:t>
      </w:r>
      <w:r w:rsidR="008D203F">
        <w:rPr>
          <w:rFonts w:cs="Times New Roman"/>
          <w:b/>
          <w:sz w:val="28"/>
          <w:szCs w:val="28"/>
        </w:rPr>
        <w:t>6</w:t>
      </w:r>
      <w:r>
        <w:rPr>
          <w:rFonts w:cs="Times New Roman"/>
          <w:bCs/>
          <w:sz w:val="28"/>
          <w:szCs w:val="28"/>
        </w:rPr>
        <w:t xml:space="preserve"> </w:t>
      </w:r>
      <w:r w:rsidR="00A40D2C" w:rsidRPr="00ED3455">
        <w:rPr>
          <w:rFonts w:cs="Times New Roman"/>
          <w:bCs/>
          <w:sz w:val="28"/>
          <w:szCs w:val="28"/>
        </w:rPr>
        <w:t>Обращение</w:t>
      </w:r>
      <w:r w:rsidR="00A40D2C">
        <w:rPr>
          <w:rFonts w:cs="Times New Roman"/>
          <w:b/>
          <w:sz w:val="28"/>
          <w:szCs w:val="28"/>
        </w:rPr>
        <w:t xml:space="preserve"> </w:t>
      </w:r>
      <w:r w:rsidR="00A40D2C" w:rsidRPr="008C79E8">
        <w:rPr>
          <w:rFonts w:cs="Times New Roman"/>
          <w:b/>
          <w:sz w:val="28"/>
          <w:szCs w:val="28"/>
        </w:rPr>
        <w:t>ООО «</w:t>
      </w:r>
      <w:r w:rsidR="00A40D2C">
        <w:rPr>
          <w:rFonts w:cs="Times New Roman"/>
          <w:b/>
          <w:sz w:val="28"/>
          <w:szCs w:val="28"/>
        </w:rPr>
        <w:t>МВЦ «Продвижение»</w:t>
      </w:r>
      <w:r w:rsidR="00A40D2C" w:rsidRPr="008C79E8">
        <w:rPr>
          <w:rFonts w:cs="Times New Roman"/>
          <w:bCs/>
          <w:sz w:val="28"/>
          <w:szCs w:val="28"/>
        </w:rPr>
        <w:t xml:space="preserve"> в условиях дневного стационара, базовая Программа ОМС, </w:t>
      </w:r>
      <w:r w:rsidR="00A40D2C">
        <w:rPr>
          <w:rFonts w:cs="Times New Roman"/>
          <w:bCs/>
          <w:sz w:val="28"/>
          <w:szCs w:val="28"/>
        </w:rPr>
        <w:t>профиль «неврология», об увеличении установленных Комиссией объемов на 40 объемов медицинской помощи на сумму 1 081,4 тыс. рублей на 2021 год.</w:t>
      </w:r>
    </w:p>
    <w:p w14:paraId="4BD60EFC" w14:textId="1C28BEA8" w:rsidR="00427BC4" w:rsidRDefault="00A40D2C" w:rsidP="00A40D2C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оказание медицинской помощи детскому населению с патологией нервной системы (детский церебральный паралич).</w:t>
      </w:r>
    </w:p>
    <w:p w14:paraId="3411AA1B" w14:textId="062DC364" w:rsidR="00427BC4" w:rsidRDefault="00A40D2C" w:rsidP="00427BC4">
      <w:pPr>
        <w:pStyle w:val="a6"/>
        <w:ind w:firstLine="784"/>
        <w:jc w:val="center"/>
        <w:rPr>
          <w:rFonts w:cs="Times New Roman"/>
          <w:bCs/>
          <w:sz w:val="28"/>
          <w:szCs w:val="28"/>
          <w:u w:val="single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427BC4">
        <w:rPr>
          <w:b/>
          <w:sz w:val="28"/>
          <w:szCs w:val="28"/>
          <w:u w:val="single"/>
        </w:rPr>
        <w:t>Решение Комиссии по второму вопросу, пункт 2.6</w:t>
      </w:r>
      <w:r w:rsidR="00427BC4">
        <w:rPr>
          <w:rFonts w:cs="Times New Roman"/>
          <w:bCs/>
          <w:sz w:val="28"/>
          <w:szCs w:val="28"/>
          <w:u w:val="single"/>
        </w:rPr>
        <w:t>:</w:t>
      </w:r>
    </w:p>
    <w:p w14:paraId="4AF0F8F2" w14:textId="6DD38197" w:rsidR="00555C8B" w:rsidRDefault="00C11286" w:rsidP="00555C8B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 w:rsidRPr="005A0981">
        <w:rPr>
          <w:rFonts w:cs="Times New Roman"/>
          <w:bCs/>
          <w:sz w:val="28"/>
          <w:szCs w:val="28"/>
        </w:rPr>
        <w:t>Перенести рассмотрение вопроса до следующего заседания Комиссии (март 2021 года)</w:t>
      </w:r>
      <w:r>
        <w:rPr>
          <w:rFonts w:cs="Times New Roman"/>
          <w:bCs/>
          <w:sz w:val="28"/>
          <w:szCs w:val="28"/>
        </w:rPr>
        <w:t xml:space="preserve"> после принятия </w:t>
      </w:r>
      <w:r w:rsidRPr="005A0981">
        <w:rPr>
          <w:rFonts w:cs="Times New Roman"/>
          <w:bCs/>
          <w:sz w:val="28"/>
          <w:szCs w:val="28"/>
        </w:rPr>
        <w:t>Министерство</w:t>
      </w:r>
      <w:r>
        <w:rPr>
          <w:rFonts w:cs="Times New Roman"/>
          <w:bCs/>
          <w:sz w:val="28"/>
          <w:szCs w:val="28"/>
        </w:rPr>
        <w:t>м</w:t>
      </w:r>
      <w:r w:rsidRPr="005A0981">
        <w:rPr>
          <w:rFonts w:cs="Times New Roman"/>
          <w:bCs/>
          <w:sz w:val="28"/>
          <w:szCs w:val="28"/>
        </w:rPr>
        <w:t xml:space="preserve"> здравоохранения Калининградской области</w:t>
      </w:r>
      <w:r>
        <w:rPr>
          <w:rFonts w:cs="Times New Roman"/>
          <w:bCs/>
          <w:sz w:val="28"/>
          <w:szCs w:val="28"/>
        </w:rPr>
        <w:t xml:space="preserve"> решения </w:t>
      </w:r>
      <w:r w:rsidRPr="005A0981">
        <w:rPr>
          <w:rFonts w:cs="Times New Roman"/>
          <w:bCs/>
          <w:sz w:val="28"/>
          <w:szCs w:val="28"/>
        </w:rPr>
        <w:t>по указанному вопросу (перераспределение установленных объемов медицинской помощи между медицинскими организациями Калининградской области, участвующими в реализации территориальной Программы ОМС)</w:t>
      </w:r>
      <w:r w:rsidR="000241AA">
        <w:rPr>
          <w:rFonts w:cs="Times New Roman"/>
          <w:bCs/>
          <w:sz w:val="28"/>
          <w:szCs w:val="28"/>
        </w:rPr>
        <w:t>.</w:t>
      </w:r>
    </w:p>
    <w:p w14:paraId="5DD4CE74" w14:textId="77777777" w:rsidR="000241AA" w:rsidRDefault="000241AA" w:rsidP="00555C8B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</w:p>
    <w:p w14:paraId="198B389A" w14:textId="77777777" w:rsidR="00555C8B" w:rsidRDefault="00555C8B" w:rsidP="00555C8B">
      <w:pPr>
        <w:pStyle w:val="a6"/>
        <w:ind w:firstLine="784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 части объемов медицинской помощи в условиях амбулаторно – поликлинической медицинской помощи:</w:t>
      </w:r>
    </w:p>
    <w:p w14:paraId="0D0739E0" w14:textId="77777777" w:rsidR="00555C8B" w:rsidRDefault="00555C8B" w:rsidP="00555C8B">
      <w:pPr>
        <w:pStyle w:val="a6"/>
        <w:ind w:firstLine="784"/>
        <w:jc w:val="both"/>
        <w:rPr>
          <w:rFonts w:cs="Times New Roman"/>
          <w:b/>
          <w:sz w:val="28"/>
          <w:szCs w:val="28"/>
        </w:rPr>
      </w:pPr>
    </w:p>
    <w:p w14:paraId="6943F641" w14:textId="75483434" w:rsidR="00555C8B" w:rsidRDefault="00555C8B" w:rsidP="00555C8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60A3F">
        <w:rPr>
          <w:rFonts w:cs="Times New Roman"/>
          <w:b/>
          <w:sz w:val="28"/>
          <w:szCs w:val="28"/>
        </w:rPr>
        <w:t>2.</w:t>
      </w:r>
      <w:r w:rsidR="00A43D55">
        <w:rPr>
          <w:rFonts w:cs="Times New Roman"/>
          <w:b/>
          <w:sz w:val="28"/>
          <w:szCs w:val="28"/>
        </w:rPr>
        <w:t>7</w:t>
      </w:r>
      <w:r>
        <w:rPr>
          <w:rFonts w:cs="Times New Roman"/>
          <w:bCs/>
          <w:sz w:val="28"/>
          <w:szCs w:val="28"/>
        </w:rPr>
        <w:t xml:space="preserve"> </w:t>
      </w:r>
      <w:r w:rsidRPr="003F7365">
        <w:rPr>
          <w:rFonts w:cs="Times New Roman"/>
          <w:bCs/>
          <w:sz w:val="28"/>
          <w:szCs w:val="28"/>
        </w:rPr>
        <w:t xml:space="preserve">Обращение </w:t>
      </w:r>
      <w:r>
        <w:rPr>
          <w:rFonts w:cs="Times New Roman"/>
          <w:b/>
          <w:sz w:val="28"/>
          <w:szCs w:val="28"/>
        </w:rPr>
        <w:t xml:space="preserve">ГБУЗ Калининградской области «Городская станция скорой медицинской помощи» </w:t>
      </w:r>
      <w:r w:rsidRPr="008C79E8">
        <w:rPr>
          <w:rFonts w:cs="Times New Roman"/>
          <w:bCs/>
          <w:sz w:val="28"/>
          <w:szCs w:val="28"/>
        </w:rPr>
        <w:t xml:space="preserve">в условиях </w:t>
      </w:r>
      <w:r>
        <w:rPr>
          <w:rFonts w:cs="Times New Roman"/>
          <w:bCs/>
          <w:sz w:val="28"/>
          <w:szCs w:val="28"/>
        </w:rPr>
        <w:t>амбулаторно – поликлинической медицинской помощи</w:t>
      </w:r>
      <w:r w:rsidRPr="008C79E8">
        <w:rPr>
          <w:rFonts w:cs="Times New Roman"/>
          <w:bCs/>
          <w:sz w:val="28"/>
          <w:szCs w:val="28"/>
        </w:rPr>
        <w:t>, базовая Программа ОМС,</w:t>
      </w:r>
      <w:r>
        <w:rPr>
          <w:rFonts w:cs="Times New Roman"/>
          <w:bCs/>
          <w:sz w:val="28"/>
          <w:szCs w:val="28"/>
        </w:rPr>
        <w:t xml:space="preserve"> неотложная медицинская помощь об </w:t>
      </w:r>
      <w:r>
        <w:rPr>
          <w:rFonts w:cs="Times New Roman"/>
          <w:sz w:val="28"/>
          <w:szCs w:val="28"/>
        </w:rPr>
        <w:t>изменении (увеличении) установленных на 2021 год объемов медицинской помощи на 72 000 посещений на сумму 42 676,9 тыс. рублей (1-4 кварталы 2021 года).</w:t>
      </w:r>
    </w:p>
    <w:p w14:paraId="15381388" w14:textId="6227047A" w:rsidR="00A43D55" w:rsidRDefault="00555C8B" w:rsidP="00555C8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увеличение зоны обслуживания в 2021 году, получение лицензии на оказание неотложной медицинской помощи по новым адресам.</w:t>
      </w:r>
    </w:p>
    <w:p w14:paraId="524C574C" w14:textId="1DEABFBD" w:rsidR="00A43D55" w:rsidRDefault="00A43D55" w:rsidP="00A43D55">
      <w:pPr>
        <w:pStyle w:val="a6"/>
        <w:ind w:firstLine="784"/>
        <w:jc w:val="center"/>
        <w:rPr>
          <w:rFonts w:cs="Times New Roman"/>
          <w:bCs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2.7</w:t>
      </w:r>
      <w:r>
        <w:rPr>
          <w:rFonts w:cs="Times New Roman"/>
          <w:bCs/>
          <w:sz w:val="28"/>
          <w:szCs w:val="28"/>
          <w:u w:val="single"/>
        </w:rPr>
        <w:t>:</w:t>
      </w:r>
    </w:p>
    <w:p w14:paraId="08126334" w14:textId="46ECDF80" w:rsidR="00555C8B" w:rsidRDefault="00555C8B" w:rsidP="00555C8B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Перенести рассмотрение вопроса, изложенного в о</w:t>
      </w:r>
      <w:r w:rsidRPr="003F7365">
        <w:rPr>
          <w:rFonts w:cs="Times New Roman"/>
          <w:bCs/>
          <w:sz w:val="28"/>
          <w:szCs w:val="28"/>
        </w:rPr>
        <w:t>бращени</w:t>
      </w:r>
      <w:r>
        <w:rPr>
          <w:rFonts w:cs="Times New Roman"/>
          <w:bCs/>
          <w:sz w:val="28"/>
          <w:szCs w:val="28"/>
        </w:rPr>
        <w:t>и</w:t>
      </w:r>
      <w:r w:rsidRPr="003F7365">
        <w:rPr>
          <w:rFonts w:cs="Times New Roman"/>
          <w:bCs/>
          <w:sz w:val="28"/>
          <w:szCs w:val="28"/>
        </w:rPr>
        <w:t xml:space="preserve"> </w:t>
      </w:r>
      <w:r w:rsidRPr="00274DE2">
        <w:rPr>
          <w:rFonts w:cs="Times New Roman"/>
          <w:bCs/>
          <w:sz w:val="28"/>
          <w:szCs w:val="28"/>
        </w:rPr>
        <w:t>ГБУЗ Калининградской области «Городская станция скорой медицинской помощи»</w:t>
      </w:r>
      <w:r>
        <w:rPr>
          <w:rFonts w:cs="Times New Roman"/>
          <w:sz w:val="28"/>
          <w:szCs w:val="28"/>
        </w:rPr>
        <w:t xml:space="preserve"> до получения результатов</w:t>
      </w:r>
      <w:r w:rsidRPr="005A098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показателей исполнения указанного вида медицинской помощи медицинскими организациями- фондодержателями за первый квартал 2021 года) (заседание Комиссии - апрель 2021 года).</w:t>
      </w:r>
    </w:p>
    <w:p w14:paraId="08470CC4" w14:textId="28C177D2" w:rsidR="008D203F" w:rsidRDefault="008D203F" w:rsidP="00555C8B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BCB6027" w14:textId="5E60E7AD" w:rsidR="008D203F" w:rsidRDefault="008D203F" w:rsidP="008D203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F7365">
        <w:rPr>
          <w:rFonts w:cs="Times New Roman"/>
          <w:b/>
          <w:sz w:val="28"/>
          <w:szCs w:val="28"/>
        </w:rPr>
        <w:t>2.</w:t>
      </w:r>
      <w:r w:rsidR="00A43D55">
        <w:rPr>
          <w:rFonts w:cs="Times New Roman"/>
          <w:b/>
          <w:sz w:val="28"/>
          <w:szCs w:val="28"/>
        </w:rPr>
        <w:t>8</w:t>
      </w:r>
      <w:r>
        <w:rPr>
          <w:rFonts w:cs="Times New Roman"/>
          <w:bCs/>
          <w:sz w:val="28"/>
          <w:szCs w:val="28"/>
        </w:rPr>
        <w:t xml:space="preserve"> </w:t>
      </w:r>
      <w:r w:rsidRPr="00ED3455">
        <w:rPr>
          <w:rFonts w:cs="Times New Roman"/>
          <w:bCs/>
          <w:sz w:val="28"/>
          <w:szCs w:val="28"/>
        </w:rPr>
        <w:t>Обращение</w:t>
      </w:r>
      <w:r>
        <w:rPr>
          <w:rFonts w:cs="Times New Roman"/>
          <w:b/>
          <w:sz w:val="28"/>
          <w:szCs w:val="28"/>
        </w:rPr>
        <w:t xml:space="preserve"> </w:t>
      </w:r>
      <w:r w:rsidRPr="008C79E8">
        <w:rPr>
          <w:rFonts w:cs="Times New Roman"/>
          <w:b/>
          <w:sz w:val="28"/>
          <w:szCs w:val="28"/>
        </w:rPr>
        <w:t>ООО «</w:t>
      </w:r>
      <w:r>
        <w:rPr>
          <w:rFonts w:cs="Times New Roman"/>
          <w:b/>
          <w:sz w:val="28"/>
          <w:szCs w:val="28"/>
        </w:rPr>
        <w:t>Мастер Слух</w:t>
      </w:r>
      <w:r w:rsidRPr="008C79E8">
        <w:rPr>
          <w:rFonts w:cs="Times New Roman"/>
          <w:bCs/>
          <w:sz w:val="28"/>
          <w:szCs w:val="28"/>
        </w:rPr>
        <w:t xml:space="preserve">» в условиях </w:t>
      </w:r>
      <w:r>
        <w:rPr>
          <w:rFonts w:cs="Times New Roman"/>
          <w:bCs/>
          <w:sz w:val="28"/>
          <w:szCs w:val="28"/>
        </w:rPr>
        <w:t>амбулаторно – поликлинической медицинской помощи</w:t>
      </w:r>
      <w:r w:rsidRPr="008C79E8">
        <w:rPr>
          <w:rFonts w:cs="Times New Roman"/>
          <w:bCs/>
          <w:sz w:val="28"/>
          <w:szCs w:val="28"/>
        </w:rPr>
        <w:t xml:space="preserve">, базовая Программа ОМС, </w:t>
      </w:r>
      <w:r>
        <w:rPr>
          <w:rFonts w:cs="Times New Roman"/>
          <w:sz w:val="28"/>
          <w:szCs w:val="28"/>
        </w:rPr>
        <w:t xml:space="preserve">о </w:t>
      </w:r>
      <w:r w:rsidRPr="008C63CC">
        <w:rPr>
          <w:rFonts w:cs="Times New Roman"/>
          <w:b/>
          <w:bCs/>
          <w:sz w:val="28"/>
          <w:szCs w:val="28"/>
        </w:rPr>
        <w:t>предоставлении дополнительных счетов на оплату медицинской помощи, оказанной в январе</w:t>
      </w:r>
      <w:r>
        <w:rPr>
          <w:rFonts w:cs="Times New Roman"/>
          <w:sz w:val="28"/>
          <w:szCs w:val="28"/>
        </w:rPr>
        <w:t xml:space="preserve"> </w:t>
      </w:r>
      <w:r w:rsidRPr="00281388">
        <w:rPr>
          <w:rFonts w:cs="Times New Roman"/>
          <w:b/>
          <w:bCs/>
          <w:sz w:val="28"/>
          <w:szCs w:val="28"/>
        </w:rPr>
        <w:t>2021 года</w:t>
      </w:r>
      <w:r>
        <w:rPr>
          <w:rFonts w:cs="Times New Roman"/>
          <w:sz w:val="28"/>
          <w:szCs w:val="28"/>
        </w:rPr>
        <w:t>, в рамках установленных годовых объемов медицинской помощи и финансовых средств:</w:t>
      </w:r>
    </w:p>
    <w:p w14:paraId="34348DBD" w14:textId="77777777" w:rsidR="008D203F" w:rsidRDefault="008D203F" w:rsidP="008D203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sz w:val="28"/>
          <w:szCs w:val="28"/>
        </w:rPr>
        <w:t xml:space="preserve"> «Калининградский филиал АО «Страховая компания «СОГАЗ-Мед»- 23 объема медицинской помощи на сумму 26,5 тыс. рублей; </w:t>
      </w:r>
    </w:p>
    <w:p w14:paraId="5F2E4FC5" w14:textId="77777777" w:rsidR="008D203F" w:rsidRDefault="008D203F" w:rsidP="008D203F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Филиал ООО «Капитал МС» в Калининградской области– 14 объемов медицинской помощи на сумму 16,1 тыс. рублей.</w:t>
      </w:r>
    </w:p>
    <w:p w14:paraId="0EB716AE" w14:textId="77777777" w:rsidR="008D203F" w:rsidRDefault="008D203F" w:rsidP="008D203F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Основание: счета на оплату не предоставлены своевременно из -за   технического сбоя оборудования при отправке реестров по защищенному каналу информации «</w:t>
      </w:r>
      <w:r>
        <w:rPr>
          <w:sz w:val="28"/>
          <w:szCs w:val="28"/>
          <w:lang w:val="en-US"/>
        </w:rPr>
        <w:t>Vip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Net</w:t>
      </w:r>
      <w:r>
        <w:rPr>
          <w:sz w:val="28"/>
          <w:szCs w:val="28"/>
        </w:rPr>
        <w:t>».</w:t>
      </w:r>
    </w:p>
    <w:p w14:paraId="20EDCA15" w14:textId="7FEE80D0" w:rsidR="008D203F" w:rsidRDefault="008D203F" w:rsidP="008D203F">
      <w:pPr>
        <w:pStyle w:val="a6"/>
        <w:ind w:firstLine="709"/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</w:t>
      </w:r>
      <w:r w:rsidR="00527171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>:</w:t>
      </w:r>
    </w:p>
    <w:p w14:paraId="5D6E5C4C" w14:textId="10D80356" w:rsidR="008D203F" w:rsidRDefault="008D203F" w:rsidP="008D203F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23C49">
        <w:rPr>
          <w:sz w:val="28"/>
          <w:szCs w:val="28"/>
        </w:rPr>
        <w:t>Удовлетворить обращение</w:t>
      </w:r>
      <w:r>
        <w:rPr>
          <w:sz w:val="28"/>
          <w:szCs w:val="28"/>
        </w:rPr>
        <w:t xml:space="preserve"> </w:t>
      </w:r>
      <w:r w:rsidRPr="009103B0">
        <w:rPr>
          <w:rFonts w:cs="Times New Roman"/>
          <w:sz w:val="28"/>
          <w:szCs w:val="28"/>
        </w:rPr>
        <w:t>ООО «Мастер Слух</w:t>
      </w:r>
      <w:r w:rsidRPr="008C79E8">
        <w:rPr>
          <w:rFonts w:cs="Times New Roman"/>
          <w:bCs/>
          <w:sz w:val="28"/>
          <w:szCs w:val="28"/>
        </w:rPr>
        <w:t>» в условиях</w:t>
      </w:r>
      <w:r w:rsidR="001B25DC">
        <w:rPr>
          <w:rFonts w:cs="Times New Roman"/>
          <w:bCs/>
          <w:sz w:val="28"/>
          <w:szCs w:val="28"/>
        </w:rPr>
        <w:t xml:space="preserve"> амбулаторно – поликлинической медицинской помощи</w:t>
      </w:r>
      <w:r w:rsidRPr="008C79E8">
        <w:rPr>
          <w:rFonts w:cs="Times New Roman"/>
          <w:bCs/>
          <w:sz w:val="28"/>
          <w:szCs w:val="28"/>
        </w:rPr>
        <w:t xml:space="preserve">, базовая Программа ОМС, </w:t>
      </w:r>
      <w:r>
        <w:rPr>
          <w:rFonts w:cs="Times New Roman"/>
          <w:sz w:val="28"/>
          <w:szCs w:val="28"/>
        </w:rPr>
        <w:t>о предоставлении дополнительных счетов на оплату медицинской помощи, оказанной в январе 2021 года, в рамках установленных годовых объемов медицинской помощи и финансовых средств:</w:t>
      </w:r>
    </w:p>
    <w:p w14:paraId="6DD7B330" w14:textId="038A2C46" w:rsidR="008D203F" w:rsidRDefault="008D203F" w:rsidP="008D203F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sz w:val="28"/>
          <w:szCs w:val="28"/>
        </w:rPr>
        <w:t xml:space="preserve"> «Калининградский филиал АО «Страховая компания «СОГАЗ-Мед»- </w:t>
      </w:r>
      <w:r w:rsidR="00D66BC6">
        <w:rPr>
          <w:sz w:val="28"/>
          <w:szCs w:val="28"/>
        </w:rPr>
        <w:t xml:space="preserve">23 </w:t>
      </w:r>
      <w:r>
        <w:rPr>
          <w:sz w:val="28"/>
          <w:szCs w:val="28"/>
        </w:rPr>
        <w:t>объем</w:t>
      </w:r>
      <w:r w:rsidR="00D66BC6">
        <w:rPr>
          <w:sz w:val="28"/>
          <w:szCs w:val="28"/>
        </w:rPr>
        <w:t>а</w:t>
      </w:r>
      <w:r>
        <w:rPr>
          <w:sz w:val="28"/>
          <w:szCs w:val="28"/>
        </w:rPr>
        <w:t xml:space="preserve"> медицинской помощи на сумму 26,5 тыс. рублей; </w:t>
      </w:r>
    </w:p>
    <w:p w14:paraId="070221A4" w14:textId="1391EB7D" w:rsidR="008D203F" w:rsidRDefault="008D203F" w:rsidP="008D203F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Филиал ООО «Капитал МС» в Калининградской области–</w:t>
      </w:r>
      <w:r w:rsidR="00D66BC6">
        <w:rPr>
          <w:sz w:val="28"/>
          <w:szCs w:val="28"/>
        </w:rPr>
        <w:t xml:space="preserve"> 14 </w:t>
      </w:r>
      <w:r>
        <w:rPr>
          <w:sz w:val="28"/>
          <w:szCs w:val="28"/>
        </w:rPr>
        <w:t>объемов медицинской помощи на сумму 16,1 тыс. рублей.</w:t>
      </w:r>
    </w:p>
    <w:p w14:paraId="77D144F3" w14:textId="77777777" w:rsidR="008D203F" w:rsidRDefault="008D203F" w:rsidP="008D203F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Медицинской организации представить счета на оплату за указанную медицинскую помощь в страховые медицинские организации срок до 05.03.2021 года.</w:t>
      </w:r>
    </w:p>
    <w:p w14:paraId="324F1D35" w14:textId="36ED667B" w:rsidR="008D203F" w:rsidRDefault="008D203F" w:rsidP="008D203F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Страховым медицинским организациям провести медико – экономическую экспертизу указанных случаев оказания медицинской помощи и представить результаты на заседани</w:t>
      </w:r>
      <w:r w:rsidR="00986B2C">
        <w:rPr>
          <w:sz w:val="28"/>
          <w:szCs w:val="28"/>
        </w:rPr>
        <w:t>и</w:t>
      </w:r>
      <w:r>
        <w:rPr>
          <w:sz w:val="28"/>
          <w:szCs w:val="28"/>
        </w:rPr>
        <w:t xml:space="preserve"> Комиссии.</w:t>
      </w:r>
    </w:p>
    <w:p w14:paraId="211E8B1B" w14:textId="77777777" w:rsidR="008D203F" w:rsidRDefault="008D203F" w:rsidP="00555C8B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4925A73" w14:textId="163ADDE4" w:rsidR="00C936F0" w:rsidRDefault="00B213E3" w:rsidP="00C936F0">
      <w:pPr>
        <w:pStyle w:val="a6"/>
        <w:ind w:firstLine="709"/>
        <w:jc w:val="both"/>
        <w:rPr>
          <w:sz w:val="28"/>
          <w:szCs w:val="28"/>
        </w:rPr>
      </w:pPr>
      <w:r w:rsidRPr="00B213E3">
        <w:rPr>
          <w:rFonts w:cs="Times New Roman"/>
          <w:b/>
          <w:sz w:val="28"/>
          <w:szCs w:val="28"/>
        </w:rPr>
        <w:lastRenderedPageBreak/>
        <w:t>2.9</w:t>
      </w:r>
      <w:r>
        <w:rPr>
          <w:rFonts w:cs="Times New Roman"/>
          <w:bCs/>
          <w:sz w:val="28"/>
          <w:szCs w:val="28"/>
        </w:rPr>
        <w:t xml:space="preserve"> </w:t>
      </w:r>
      <w:r w:rsidR="00C936F0" w:rsidRPr="003F7365">
        <w:rPr>
          <w:rFonts w:cs="Times New Roman"/>
          <w:bCs/>
          <w:sz w:val="28"/>
          <w:szCs w:val="28"/>
        </w:rPr>
        <w:t xml:space="preserve">Обращение </w:t>
      </w:r>
      <w:r w:rsidR="00C936F0">
        <w:rPr>
          <w:rFonts w:cs="Times New Roman"/>
          <w:b/>
          <w:sz w:val="28"/>
          <w:szCs w:val="28"/>
        </w:rPr>
        <w:t>ГБУЗ «</w:t>
      </w:r>
      <w:r w:rsidR="00C936F0" w:rsidRPr="00E310BF">
        <w:rPr>
          <w:b/>
          <w:bCs/>
          <w:sz w:val="28"/>
          <w:szCs w:val="28"/>
        </w:rPr>
        <w:t>Психиатрическая больница Калининградской области №1»</w:t>
      </w:r>
      <w:r w:rsidR="00C936F0">
        <w:rPr>
          <w:b/>
          <w:bCs/>
          <w:sz w:val="28"/>
          <w:szCs w:val="28"/>
        </w:rPr>
        <w:t xml:space="preserve"> </w:t>
      </w:r>
      <w:r w:rsidR="00C936F0" w:rsidRPr="00E310BF">
        <w:rPr>
          <w:rFonts w:cs="Times New Roman"/>
          <w:bCs/>
          <w:sz w:val="28"/>
          <w:szCs w:val="28"/>
        </w:rPr>
        <w:t xml:space="preserve">в условиях амбулаторно – поликлинической медицинской помощи сверх базовая Программа ОМС, профиль </w:t>
      </w:r>
      <w:r w:rsidR="00C936F0" w:rsidRPr="00E310BF">
        <w:rPr>
          <w:bCs/>
          <w:sz w:val="28"/>
          <w:szCs w:val="28"/>
        </w:rPr>
        <w:t>«психотерапия»</w:t>
      </w:r>
      <w:r w:rsidR="00C936F0">
        <w:rPr>
          <w:bCs/>
          <w:sz w:val="28"/>
          <w:szCs w:val="28"/>
        </w:rPr>
        <w:t xml:space="preserve">, </w:t>
      </w:r>
      <w:r w:rsidR="00C936F0" w:rsidRPr="00E310BF">
        <w:rPr>
          <w:bCs/>
          <w:sz w:val="28"/>
          <w:szCs w:val="28"/>
        </w:rPr>
        <w:t>об установлении на 2021 год объемов медицинской помощи в количестве 3 781 посещени</w:t>
      </w:r>
      <w:r w:rsidR="00C936F0">
        <w:rPr>
          <w:bCs/>
          <w:sz w:val="28"/>
          <w:szCs w:val="28"/>
        </w:rPr>
        <w:t>я</w:t>
      </w:r>
      <w:r w:rsidR="00C936F0" w:rsidRPr="00E310BF">
        <w:rPr>
          <w:bCs/>
          <w:sz w:val="28"/>
          <w:szCs w:val="28"/>
        </w:rPr>
        <w:t xml:space="preserve"> (взрослое население) на сумму</w:t>
      </w:r>
      <w:r w:rsidR="00C936F0">
        <w:rPr>
          <w:b/>
          <w:bCs/>
          <w:sz w:val="28"/>
          <w:szCs w:val="28"/>
        </w:rPr>
        <w:t xml:space="preserve"> </w:t>
      </w:r>
      <w:r w:rsidR="00C936F0" w:rsidRPr="00E310BF">
        <w:rPr>
          <w:sz w:val="28"/>
          <w:szCs w:val="28"/>
        </w:rPr>
        <w:t>на сумму 1 570,2 тыс. рублей</w:t>
      </w:r>
      <w:r w:rsidR="00C936F0">
        <w:rPr>
          <w:b/>
          <w:bCs/>
          <w:sz w:val="28"/>
          <w:szCs w:val="28"/>
        </w:rPr>
        <w:t xml:space="preserve"> </w:t>
      </w:r>
      <w:r w:rsidR="00C936F0" w:rsidRPr="00E310BF">
        <w:rPr>
          <w:sz w:val="28"/>
          <w:szCs w:val="28"/>
        </w:rPr>
        <w:t>(1-4 кварталы 2021 года)</w:t>
      </w:r>
      <w:r w:rsidR="00C936F0">
        <w:rPr>
          <w:sz w:val="28"/>
          <w:szCs w:val="28"/>
        </w:rPr>
        <w:t>.</w:t>
      </w:r>
    </w:p>
    <w:p w14:paraId="5275F304" w14:textId="4278B679" w:rsidR="00C936F0" w:rsidRDefault="00C936F0" w:rsidP="00C936F0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Основание: оказание медицинской помощи взрослому населению по указанному профилю медицинской помощи.</w:t>
      </w:r>
    </w:p>
    <w:p w14:paraId="0C972FC4" w14:textId="78502B08" w:rsidR="00527171" w:rsidRDefault="00527171" w:rsidP="00527171">
      <w:pPr>
        <w:pStyle w:val="a6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2.9:</w:t>
      </w:r>
    </w:p>
    <w:p w14:paraId="0CAE10D4" w14:textId="099810BA" w:rsidR="00C936F0" w:rsidRPr="00E310BF" w:rsidRDefault="00527171" w:rsidP="00C936F0">
      <w:pPr>
        <w:pStyle w:val="a6"/>
        <w:ind w:firstLine="709"/>
        <w:jc w:val="both"/>
        <w:rPr>
          <w:sz w:val="28"/>
          <w:szCs w:val="28"/>
        </w:rPr>
      </w:pPr>
      <w:r w:rsidRPr="00527171">
        <w:rPr>
          <w:sz w:val="28"/>
          <w:szCs w:val="28"/>
        </w:rPr>
        <w:t>Удовлетворить о</w:t>
      </w:r>
      <w:r w:rsidRPr="00527171">
        <w:rPr>
          <w:rFonts w:cs="Times New Roman"/>
          <w:bCs/>
          <w:sz w:val="28"/>
          <w:szCs w:val="28"/>
        </w:rPr>
        <w:t>бращение</w:t>
      </w:r>
      <w:r w:rsidRPr="003F7365">
        <w:rPr>
          <w:rFonts w:cs="Times New Roman"/>
          <w:bCs/>
          <w:sz w:val="28"/>
          <w:szCs w:val="28"/>
        </w:rPr>
        <w:t xml:space="preserve"> </w:t>
      </w:r>
      <w:r w:rsidRPr="00527171">
        <w:rPr>
          <w:rFonts w:cs="Times New Roman"/>
          <w:bCs/>
          <w:sz w:val="28"/>
          <w:szCs w:val="28"/>
        </w:rPr>
        <w:t>ГБУЗ «</w:t>
      </w:r>
      <w:r w:rsidRPr="00527171">
        <w:rPr>
          <w:bCs/>
          <w:sz w:val="28"/>
          <w:szCs w:val="28"/>
        </w:rPr>
        <w:t xml:space="preserve">Психиатрическая больница Калининградской области №1» </w:t>
      </w:r>
      <w:r w:rsidRPr="00E310BF">
        <w:rPr>
          <w:rFonts w:cs="Times New Roman"/>
          <w:bCs/>
          <w:sz w:val="28"/>
          <w:szCs w:val="28"/>
        </w:rPr>
        <w:t>в условиях амбулаторно – поликлинической медицинской помощи</w:t>
      </w:r>
      <w:r w:rsidR="004C23AA">
        <w:rPr>
          <w:rFonts w:cs="Times New Roman"/>
          <w:bCs/>
          <w:sz w:val="28"/>
          <w:szCs w:val="28"/>
        </w:rPr>
        <w:t xml:space="preserve">, </w:t>
      </w:r>
      <w:r w:rsidRPr="00E310BF">
        <w:rPr>
          <w:rFonts w:cs="Times New Roman"/>
          <w:bCs/>
          <w:sz w:val="28"/>
          <w:szCs w:val="28"/>
        </w:rPr>
        <w:t xml:space="preserve"> сверх базовая Программа ОМС, профиль </w:t>
      </w:r>
      <w:r w:rsidRPr="00E310BF">
        <w:rPr>
          <w:bCs/>
          <w:sz w:val="28"/>
          <w:szCs w:val="28"/>
        </w:rPr>
        <w:t>«психотерапия»</w:t>
      </w:r>
      <w:r>
        <w:rPr>
          <w:bCs/>
          <w:sz w:val="28"/>
          <w:szCs w:val="28"/>
        </w:rPr>
        <w:t xml:space="preserve">, </w:t>
      </w:r>
      <w:r w:rsidRPr="00E310BF">
        <w:rPr>
          <w:bCs/>
          <w:sz w:val="28"/>
          <w:szCs w:val="28"/>
        </w:rPr>
        <w:t>об установлении на 2021 год объемов медицинской помощи в количестве 3 781 посещени</w:t>
      </w:r>
      <w:r>
        <w:rPr>
          <w:bCs/>
          <w:sz w:val="28"/>
          <w:szCs w:val="28"/>
        </w:rPr>
        <w:t>я</w:t>
      </w:r>
      <w:r w:rsidRPr="00E310BF">
        <w:rPr>
          <w:bCs/>
          <w:sz w:val="28"/>
          <w:szCs w:val="28"/>
        </w:rPr>
        <w:t xml:space="preserve"> на сумму</w:t>
      </w:r>
      <w:r>
        <w:rPr>
          <w:b/>
          <w:bCs/>
          <w:sz w:val="28"/>
          <w:szCs w:val="28"/>
        </w:rPr>
        <w:t xml:space="preserve"> </w:t>
      </w:r>
      <w:r w:rsidRPr="00E310BF">
        <w:rPr>
          <w:sz w:val="28"/>
          <w:szCs w:val="28"/>
        </w:rPr>
        <w:t>на сумму 1 570,2 тыс. рублей</w:t>
      </w:r>
      <w:r>
        <w:rPr>
          <w:b/>
          <w:bCs/>
          <w:sz w:val="28"/>
          <w:szCs w:val="28"/>
        </w:rPr>
        <w:t xml:space="preserve"> </w:t>
      </w:r>
      <w:r w:rsidRPr="00E310BF">
        <w:rPr>
          <w:sz w:val="28"/>
          <w:szCs w:val="28"/>
        </w:rPr>
        <w:t>(1-4 кварталы</w:t>
      </w:r>
      <w:r>
        <w:rPr>
          <w:sz w:val="28"/>
          <w:szCs w:val="28"/>
        </w:rPr>
        <w:t xml:space="preserve"> (март- декабрь)</w:t>
      </w:r>
      <w:r w:rsidRPr="00E310BF">
        <w:rPr>
          <w:sz w:val="28"/>
          <w:szCs w:val="28"/>
        </w:rPr>
        <w:t xml:space="preserve"> 2021 года)</w:t>
      </w:r>
      <w:r>
        <w:rPr>
          <w:sz w:val="28"/>
          <w:szCs w:val="28"/>
        </w:rPr>
        <w:t xml:space="preserve"> в рамках установленных объемов медицинской помощи и объемов финансовых средств.</w:t>
      </w:r>
    </w:p>
    <w:p w14:paraId="44747DD5" w14:textId="77777777" w:rsidR="00555C8B" w:rsidRDefault="00555C8B" w:rsidP="00555C8B">
      <w:pPr>
        <w:pStyle w:val="a6"/>
        <w:ind w:firstLine="784"/>
        <w:jc w:val="both"/>
        <w:rPr>
          <w:rFonts w:cs="Times New Roman"/>
          <w:b/>
          <w:sz w:val="28"/>
          <w:szCs w:val="28"/>
        </w:rPr>
      </w:pPr>
    </w:p>
    <w:p w14:paraId="440C3A35" w14:textId="77777777" w:rsidR="00555C8B" w:rsidRDefault="00555C8B" w:rsidP="00555C8B">
      <w:pPr>
        <w:pStyle w:val="a6"/>
        <w:ind w:firstLine="784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В части объемов медицинской помощи в условиях амбулаторно – поликлинической медицинской помощи, профиль «стоматология»:</w:t>
      </w:r>
    </w:p>
    <w:p w14:paraId="2421D753" w14:textId="77777777" w:rsidR="00555C8B" w:rsidRDefault="00555C8B" w:rsidP="00555C8B">
      <w:pPr>
        <w:pStyle w:val="a6"/>
        <w:ind w:firstLine="784"/>
        <w:jc w:val="both"/>
        <w:rPr>
          <w:rFonts w:cs="Times New Roman"/>
          <w:b/>
          <w:sz w:val="28"/>
          <w:szCs w:val="28"/>
        </w:rPr>
      </w:pPr>
    </w:p>
    <w:p w14:paraId="414E5D59" w14:textId="4D8A2C36" w:rsidR="00555C8B" w:rsidRDefault="00555C8B" w:rsidP="00555C8B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660A3F">
        <w:rPr>
          <w:rFonts w:cs="Times New Roman"/>
          <w:b/>
          <w:sz w:val="28"/>
          <w:szCs w:val="28"/>
        </w:rPr>
        <w:t>2.</w:t>
      </w:r>
      <w:r w:rsidR="00DD3CF5">
        <w:rPr>
          <w:rFonts w:cs="Times New Roman"/>
          <w:b/>
          <w:sz w:val="28"/>
          <w:szCs w:val="28"/>
        </w:rPr>
        <w:t>10</w:t>
      </w:r>
      <w:r>
        <w:rPr>
          <w:rFonts w:cs="Times New Roman"/>
          <w:bCs/>
          <w:sz w:val="28"/>
          <w:szCs w:val="28"/>
        </w:rPr>
        <w:t xml:space="preserve"> </w:t>
      </w:r>
      <w:r w:rsidRPr="003F7365">
        <w:rPr>
          <w:rFonts w:cs="Times New Roman"/>
          <w:bCs/>
          <w:sz w:val="28"/>
          <w:szCs w:val="28"/>
        </w:rPr>
        <w:t xml:space="preserve">Обращение </w:t>
      </w:r>
      <w:r>
        <w:rPr>
          <w:rFonts w:cs="Times New Roman"/>
          <w:b/>
          <w:sz w:val="28"/>
          <w:szCs w:val="28"/>
        </w:rPr>
        <w:t>ГБУЗ «Областная стоматологическая поликлиника Калининградской области»,</w:t>
      </w:r>
      <w:r w:rsidRPr="008C63CC">
        <w:rPr>
          <w:rFonts w:cs="Times New Roman"/>
          <w:bCs/>
          <w:sz w:val="28"/>
          <w:szCs w:val="28"/>
        </w:rPr>
        <w:t xml:space="preserve"> </w:t>
      </w:r>
      <w:r w:rsidRPr="008C79E8">
        <w:rPr>
          <w:rFonts w:cs="Times New Roman"/>
          <w:bCs/>
          <w:sz w:val="28"/>
          <w:szCs w:val="28"/>
        </w:rPr>
        <w:t xml:space="preserve">в условиях </w:t>
      </w:r>
      <w:r>
        <w:rPr>
          <w:rFonts w:cs="Times New Roman"/>
          <w:bCs/>
          <w:sz w:val="28"/>
          <w:szCs w:val="28"/>
        </w:rPr>
        <w:t>амбулаторно – поликлинической медицинской помощи</w:t>
      </w:r>
      <w:r>
        <w:rPr>
          <w:rFonts w:cs="Times New Roman"/>
          <w:b/>
          <w:sz w:val="28"/>
          <w:szCs w:val="28"/>
        </w:rPr>
        <w:t xml:space="preserve"> </w:t>
      </w:r>
      <w:r w:rsidRPr="008C63CC">
        <w:rPr>
          <w:rFonts w:cs="Times New Roman"/>
          <w:bCs/>
          <w:sz w:val="28"/>
          <w:szCs w:val="28"/>
        </w:rPr>
        <w:t>сверх базовая Программа ОМС, профиль</w:t>
      </w:r>
      <w:r>
        <w:rPr>
          <w:rFonts w:cs="Times New Roman"/>
          <w:bCs/>
          <w:sz w:val="28"/>
          <w:szCs w:val="28"/>
        </w:rPr>
        <w:t xml:space="preserve"> «стоматология» (</w:t>
      </w:r>
      <w:r w:rsidRPr="008C63CC">
        <w:rPr>
          <w:rFonts w:cs="Times New Roman"/>
          <w:bCs/>
          <w:sz w:val="28"/>
          <w:szCs w:val="28"/>
        </w:rPr>
        <w:t>ортодонтия</w:t>
      </w:r>
      <w:r>
        <w:rPr>
          <w:rFonts w:cs="Times New Roman"/>
          <w:bCs/>
          <w:sz w:val="28"/>
          <w:szCs w:val="28"/>
        </w:rPr>
        <w:t xml:space="preserve"> ) о перераспределении установленных годовых объемов медицинской помощи на первый квартал 2021 года (январь) </w:t>
      </w:r>
      <w:r w:rsidRPr="008C79E8">
        <w:rPr>
          <w:rFonts w:cs="Times New Roman"/>
          <w:bCs/>
          <w:sz w:val="28"/>
          <w:szCs w:val="28"/>
        </w:rPr>
        <w:t xml:space="preserve">в </w:t>
      </w:r>
      <w:r>
        <w:rPr>
          <w:rFonts w:cs="Times New Roman"/>
          <w:bCs/>
          <w:sz w:val="28"/>
          <w:szCs w:val="28"/>
        </w:rPr>
        <w:t>объеме 477,9 тыс. рублей за счет уменьшения объемов финансовых средств в последующие календарные периоды (февраль – декабрь) на 43,5 тыс. рублей ежемесячно.</w:t>
      </w:r>
    </w:p>
    <w:p w14:paraId="76600322" w14:textId="77777777" w:rsidR="00555C8B" w:rsidRDefault="00555C8B" w:rsidP="00555C8B">
      <w:pPr>
        <w:pStyle w:val="a6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увеличение количества пациентов с первичными обращениями (установка ортодонтических корректирующих устройств) в начале календарного года.</w:t>
      </w:r>
    </w:p>
    <w:p w14:paraId="57E7B4A1" w14:textId="6D2F632C" w:rsidR="0084480B" w:rsidRDefault="0084480B" w:rsidP="0084480B">
      <w:pPr>
        <w:pStyle w:val="a6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2.10:</w:t>
      </w:r>
    </w:p>
    <w:p w14:paraId="46A4044C" w14:textId="6D0B1663" w:rsidR="00555C8B" w:rsidRDefault="00555C8B" w:rsidP="00555C8B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C63CC">
        <w:rPr>
          <w:rFonts w:cs="Times New Roman"/>
          <w:sz w:val="28"/>
          <w:szCs w:val="28"/>
        </w:rPr>
        <w:t>Удовлетворить обращение ГБУЗ «Областная стоматологическая поликлиника Калининградской области», в условиях амбулаторно – поликлинической медицинской помощи сверх базовая Программа ОМС, профиль «стоматология» (ортодонтия) о перераспределении установленных годовых объемов медицинской помощи на первый квартал 2021 года (январь) в объеме 477,9 тыс. рублей за счет уменьшения объемов финансовых средств в последующие календарные периоды (февраль – декабрь) на 43,5 тыс. рублей ежемесячно</w:t>
      </w:r>
      <w:r>
        <w:rPr>
          <w:rFonts w:cs="Times New Roman"/>
          <w:sz w:val="28"/>
          <w:szCs w:val="28"/>
        </w:rPr>
        <w:t>.</w:t>
      </w:r>
    </w:p>
    <w:p w14:paraId="0A475AF3" w14:textId="6E78D692" w:rsidR="00C936F0" w:rsidRDefault="00C936F0" w:rsidP="00555C8B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D17CC89" w14:textId="223DD7A7" w:rsidR="00C936F0" w:rsidRDefault="00C936F0" w:rsidP="00C936F0">
      <w:pPr>
        <w:pStyle w:val="a6"/>
        <w:ind w:firstLine="784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В части объемов медицинской помощи в условиях амбулаторно – поликлинической медицинской помощи, диагностические услуги:</w:t>
      </w:r>
    </w:p>
    <w:p w14:paraId="3986F25E" w14:textId="77777777" w:rsidR="00C936F0" w:rsidRDefault="00C936F0" w:rsidP="00C936F0">
      <w:pPr>
        <w:pStyle w:val="a6"/>
        <w:ind w:firstLine="784"/>
        <w:jc w:val="both"/>
        <w:rPr>
          <w:rFonts w:cs="Times New Roman"/>
          <w:b/>
          <w:sz w:val="28"/>
          <w:szCs w:val="28"/>
        </w:rPr>
      </w:pPr>
    </w:p>
    <w:p w14:paraId="4E1FB252" w14:textId="34A724B1" w:rsidR="002F6870" w:rsidRDefault="00DD3CF5" w:rsidP="00C936F0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DD3CF5">
        <w:rPr>
          <w:rFonts w:cs="Times New Roman"/>
          <w:b/>
          <w:sz w:val="28"/>
          <w:szCs w:val="28"/>
        </w:rPr>
        <w:t>2.11</w:t>
      </w:r>
      <w:r>
        <w:rPr>
          <w:rFonts w:cs="Times New Roman"/>
          <w:bCs/>
          <w:sz w:val="28"/>
          <w:szCs w:val="28"/>
        </w:rPr>
        <w:t xml:space="preserve"> </w:t>
      </w:r>
      <w:r w:rsidR="00C936F0" w:rsidRPr="00ED3455">
        <w:rPr>
          <w:rFonts w:cs="Times New Roman"/>
          <w:bCs/>
          <w:sz w:val="28"/>
          <w:szCs w:val="28"/>
        </w:rPr>
        <w:t>Обращение</w:t>
      </w:r>
      <w:r w:rsidR="00C936F0">
        <w:rPr>
          <w:rFonts w:cs="Times New Roman"/>
          <w:b/>
          <w:sz w:val="28"/>
          <w:szCs w:val="28"/>
        </w:rPr>
        <w:t xml:space="preserve"> </w:t>
      </w:r>
      <w:r w:rsidR="00C936F0" w:rsidRPr="008C79E8">
        <w:rPr>
          <w:rFonts w:cs="Times New Roman"/>
          <w:b/>
          <w:sz w:val="28"/>
          <w:szCs w:val="28"/>
        </w:rPr>
        <w:t>ООО «</w:t>
      </w:r>
      <w:r w:rsidR="00C936F0">
        <w:rPr>
          <w:rFonts w:cs="Times New Roman"/>
          <w:b/>
          <w:sz w:val="28"/>
          <w:szCs w:val="28"/>
        </w:rPr>
        <w:t>МВЦ «Продвижение»</w:t>
      </w:r>
      <w:r w:rsidR="00C936F0" w:rsidRPr="008C79E8">
        <w:rPr>
          <w:rFonts w:cs="Times New Roman"/>
          <w:bCs/>
          <w:sz w:val="28"/>
          <w:szCs w:val="28"/>
        </w:rPr>
        <w:t xml:space="preserve"> в условиях </w:t>
      </w:r>
      <w:r w:rsidR="00C936F0">
        <w:rPr>
          <w:rFonts w:cs="Times New Roman"/>
          <w:bCs/>
          <w:sz w:val="28"/>
          <w:szCs w:val="28"/>
        </w:rPr>
        <w:t xml:space="preserve">амбулаторно – поликлинической медицинской помощи, </w:t>
      </w:r>
      <w:r w:rsidR="00C936F0" w:rsidRPr="008C79E8">
        <w:rPr>
          <w:rFonts w:cs="Times New Roman"/>
          <w:bCs/>
          <w:sz w:val="28"/>
          <w:szCs w:val="28"/>
        </w:rPr>
        <w:t xml:space="preserve">базовая Программа ОМС, </w:t>
      </w:r>
      <w:r w:rsidR="00C936F0">
        <w:rPr>
          <w:rFonts w:cs="Times New Roman"/>
          <w:bCs/>
          <w:sz w:val="28"/>
          <w:szCs w:val="28"/>
        </w:rPr>
        <w:t>диагностические услуги об установлен</w:t>
      </w:r>
      <w:r w:rsidR="002F6870">
        <w:rPr>
          <w:rFonts w:cs="Times New Roman"/>
          <w:bCs/>
          <w:sz w:val="28"/>
          <w:szCs w:val="28"/>
        </w:rPr>
        <w:t xml:space="preserve">ии </w:t>
      </w:r>
      <w:r w:rsidR="00C936F0">
        <w:rPr>
          <w:rFonts w:cs="Times New Roman"/>
          <w:bCs/>
          <w:sz w:val="28"/>
          <w:szCs w:val="28"/>
        </w:rPr>
        <w:t xml:space="preserve">объемов </w:t>
      </w:r>
      <w:r w:rsidR="002F6870">
        <w:rPr>
          <w:rFonts w:cs="Times New Roman"/>
          <w:bCs/>
          <w:sz w:val="28"/>
          <w:szCs w:val="28"/>
        </w:rPr>
        <w:t>медицинской помощи для проведения исследований</w:t>
      </w:r>
      <w:r w:rsidR="00A17D74">
        <w:rPr>
          <w:rFonts w:cs="Times New Roman"/>
          <w:bCs/>
          <w:sz w:val="28"/>
          <w:szCs w:val="28"/>
        </w:rPr>
        <w:t xml:space="preserve"> (</w:t>
      </w:r>
      <w:r w:rsidR="002F6870">
        <w:rPr>
          <w:rFonts w:cs="Times New Roman"/>
          <w:bCs/>
          <w:sz w:val="28"/>
          <w:szCs w:val="28"/>
        </w:rPr>
        <w:t>электронейромиографи</w:t>
      </w:r>
      <w:r w:rsidR="00A17D74">
        <w:rPr>
          <w:rFonts w:cs="Times New Roman"/>
          <w:bCs/>
          <w:sz w:val="28"/>
          <w:szCs w:val="28"/>
        </w:rPr>
        <w:t>я)</w:t>
      </w:r>
      <w:r w:rsidR="002F6870">
        <w:rPr>
          <w:rFonts w:cs="Times New Roman"/>
          <w:bCs/>
          <w:sz w:val="28"/>
          <w:szCs w:val="28"/>
        </w:rPr>
        <w:t xml:space="preserve"> в объеме 600 исследований на 2021 год.</w:t>
      </w:r>
    </w:p>
    <w:p w14:paraId="67AE3BED" w14:textId="1C715579" w:rsidR="00C936F0" w:rsidRDefault="00C936F0" w:rsidP="00C936F0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Основание:</w:t>
      </w:r>
      <w:r w:rsidR="002F6870">
        <w:rPr>
          <w:rFonts w:cs="Times New Roman"/>
          <w:bCs/>
          <w:sz w:val="28"/>
          <w:szCs w:val="28"/>
        </w:rPr>
        <w:t xml:space="preserve"> наличие очеред</w:t>
      </w:r>
      <w:r w:rsidR="00C3038E">
        <w:rPr>
          <w:rFonts w:cs="Times New Roman"/>
          <w:bCs/>
          <w:sz w:val="28"/>
          <w:szCs w:val="28"/>
        </w:rPr>
        <w:t xml:space="preserve">ности в </w:t>
      </w:r>
      <w:r w:rsidR="002F6870">
        <w:rPr>
          <w:rFonts w:cs="Times New Roman"/>
          <w:bCs/>
          <w:sz w:val="28"/>
          <w:szCs w:val="28"/>
        </w:rPr>
        <w:t xml:space="preserve">других медицинских организациях для проведения указанного </w:t>
      </w:r>
      <w:r w:rsidR="001669EB">
        <w:rPr>
          <w:rFonts w:cs="Times New Roman"/>
          <w:bCs/>
          <w:sz w:val="28"/>
          <w:szCs w:val="28"/>
        </w:rPr>
        <w:t xml:space="preserve">вида </w:t>
      </w:r>
      <w:r w:rsidR="002F6870">
        <w:rPr>
          <w:rFonts w:cs="Times New Roman"/>
          <w:bCs/>
          <w:sz w:val="28"/>
          <w:szCs w:val="28"/>
        </w:rPr>
        <w:t>исследования</w:t>
      </w:r>
      <w:r>
        <w:rPr>
          <w:rFonts w:cs="Times New Roman"/>
          <w:bCs/>
          <w:sz w:val="28"/>
          <w:szCs w:val="28"/>
        </w:rPr>
        <w:t>.</w:t>
      </w:r>
    </w:p>
    <w:p w14:paraId="51F2C804" w14:textId="39B030CD" w:rsidR="005961F6" w:rsidRDefault="005961F6" w:rsidP="005961F6">
      <w:pPr>
        <w:pStyle w:val="a6"/>
        <w:ind w:firstLine="709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Решение Комиссии по второму вопросу, пункт 2.11:</w:t>
      </w:r>
    </w:p>
    <w:p w14:paraId="1E7B9E77" w14:textId="5B4989E6" w:rsidR="005961F6" w:rsidRDefault="005961F6" w:rsidP="005961F6">
      <w:pPr>
        <w:pStyle w:val="a6"/>
        <w:ind w:firstLine="784"/>
        <w:jc w:val="both"/>
        <w:rPr>
          <w:rFonts w:cs="Times New Roman"/>
          <w:bCs/>
          <w:sz w:val="28"/>
          <w:szCs w:val="28"/>
        </w:rPr>
      </w:pPr>
      <w:r w:rsidRPr="005A0981">
        <w:rPr>
          <w:rFonts w:cs="Times New Roman"/>
          <w:bCs/>
          <w:sz w:val="28"/>
          <w:szCs w:val="28"/>
        </w:rPr>
        <w:t>Перенести рассмотрение вопроса до следующего заседания Комиссии (март 2021 года)</w:t>
      </w:r>
      <w:r>
        <w:rPr>
          <w:rFonts w:cs="Times New Roman"/>
          <w:bCs/>
          <w:sz w:val="28"/>
          <w:szCs w:val="28"/>
        </w:rPr>
        <w:t xml:space="preserve"> после принятия </w:t>
      </w:r>
      <w:r w:rsidRPr="005A0981">
        <w:rPr>
          <w:rFonts w:cs="Times New Roman"/>
          <w:bCs/>
          <w:sz w:val="28"/>
          <w:szCs w:val="28"/>
        </w:rPr>
        <w:t>Министерство</w:t>
      </w:r>
      <w:r>
        <w:rPr>
          <w:rFonts w:cs="Times New Roman"/>
          <w:bCs/>
          <w:sz w:val="28"/>
          <w:szCs w:val="28"/>
        </w:rPr>
        <w:t>м</w:t>
      </w:r>
      <w:r w:rsidRPr="005A0981">
        <w:rPr>
          <w:rFonts w:cs="Times New Roman"/>
          <w:bCs/>
          <w:sz w:val="28"/>
          <w:szCs w:val="28"/>
        </w:rPr>
        <w:t xml:space="preserve"> здравоохранения Калининградской области</w:t>
      </w:r>
      <w:r>
        <w:rPr>
          <w:rFonts w:cs="Times New Roman"/>
          <w:bCs/>
          <w:sz w:val="28"/>
          <w:szCs w:val="28"/>
        </w:rPr>
        <w:t xml:space="preserve"> решения </w:t>
      </w:r>
      <w:r w:rsidRPr="005A0981">
        <w:rPr>
          <w:rFonts w:cs="Times New Roman"/>
          <w:bCs/>
          <w:sz w:val="28"/>
          <w:szCs w:val="28"/>
        </w:rPr>
        <w:t xml:space="preserve">по указанному вопросу (перераспределение установленных объемов медицинской помощи в </w:t>
      </w:r>
      <w:r>
        <w:rPr>
          <w:rFonts w:cs="Times New Roman"/>
          <w:bCs/>
          <w:sz w:val="28"/>
          <w:szCs w:val="28"/>
        </w:rPr>
        <w:t xml:space="preserve">амбулаторно – поликлинических условиях, диагностические услуги </w:t>
      </w:r>
      <w:r w:rsidRPr="005A0981">
        <w:rPr>
          <w:rFonts w:cs="Times New Roman"/>
          <w:bCs/>
          <w:sz w:val="28"/>
          <w:szCs w:val="28"/>
        </w:rPr>
        <w:t>между медицинскими организациями Калининградской области, участвующими в реализации территориальной Программы ОМС)</w:t>
      </w:r>
      <w:r>
        <w:rPr>
          <w:rFonts w:cs="Times New Roman"/>
          <w:bCs/>
          <w:sz w:val="28"/>
          <w:szCs w:val="28"/>
        </w:rPr>
        <w:t>.</w:t>
      </w:r>
    </w:p>
    <w:p w14:paraId="12E9C569" w14:textId="77777777" w:rsidR="00C3038E" w:rsidRDefault="00C3038E" w:rsidP="00C936F0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17870580" w14:textId="77777777" w:rsidR="00555C8B" w:rsidRDefault="00555C8B" w:rsidP="00555C8B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</w:p>
    <w:p w14:paraId="52780A10" w14:textId="7CAED4F1" w:rsidR="00E7767E" w:rsidRDefault="00555C8B" w:rsidP="00C70A26">
      <w:pPr>
        <w:pStyle w:val="a6"/>
        <w:jc w:val="both"/>
        <w:rPr>
          <w:rFonts w:cs="Times New Roman"/>
          <w:b/>
          <w:sz w:val="28"/>
          <w:szCs w:val="28"/>
        </w:rPr>
      </w:pPr>
      <w:r w:rsidRPr="00764A52">
        <w:rPr>
          <w:sz w:val="28"/>
          <w:szCs w:val="28"/>
        </w:rPr>
        <w:t>секретарь Комиссии</w:t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</w:r>
      <w:r w:rsidRPr="00764A52">
        <w:rPr>
          <w:sz w:val="28"/>
          <w:szCs w:val="28"/>
        </w:rPr>
        <w:tab/>
        <w:t>С.А. Новикова</w:t>
      </w:r>
    </w:p>
    <w:sectPr w:rsidR="00E7767E" w:rsidSect="00703216">
      <w:headerReference w:type="default" r:id="rId8"/>
      <w:pgSz w:w="11906" w:h="16838"/>
      <w:pgMar w:top="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FBC9B" w14:textId="77777777" w:rsidR="008621E2" w:rsidRDefault="008621E2" w:rsidP="00DC45DD">
      <w:pPr>
        <w:spacing w:after="0" w:line="240" w:lineRule="auto"/>
      </w:pPr>
      <w:r>
        <w:separator/>
      </w:r>
    </w:p>
  </w:endnote>
  <w:endnote w:type="continuationSeparator" w:id="0">
    <w:p w14:paraId="08F6FF03" w14:textId="77777777" w:rsidR="008621E2" w:rsidRDefault="008621E2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90B603" w14:textId="77777777" w:rsidR="008621E2" w:rsidRDefault="008621E2" w:rsidP="00DC45DD">
      <w:pPr>
        <w:spacing w:after="0" w:line="240" w:lineRule="auto"/>
      </w:pPr>
      <w:r>
        <w:separator/>
      </w:r>
    </w:p>
  </w:footnote>
  <w:footnote w:type="continuationSeparator" w:id="0">
    <w:p w14:paraId="3CFD66B0" w14:textId="77777777" w:rsidR="008621E2" w:rsidRDefault="008621E2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B6F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30CA3"/>
    <w:multiLevelType w:val="hybridMultilevel"/>
    <w:tmpl w:val="A35EFCDC"/>
    <w:lvl w:ilvl="0" w:tplc="6EBCC21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125A2"/>
    <w:multiLevelType w:val="hybridMultilevel"/>
    <w:tmpl w:val="8BFCB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E5CA9"/>
    <w:multiLevelType w:val="multilevel"/>
    <w:tmpl w:val="8F1A72A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09C62EF0"/>
    <w:multiLevelType w:val="hybridMultilevel"/>
    <w:tmpl w:val="568A522A"/>
    <w:lvl w:ilvl="0" w:tplc="73BC5CD8">
      <w:start w:val="7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B7F4282"/>
    <w:multiLevelType w:val="multilevel"/>
    <w:tmpl w:val="A0FC7E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10774E66"/>
    <w:multiLevelType w:val="multilevel"/>
    <w:tmpl w:val="FFC4A1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1346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9" w:hanging="2160"/>
      </w:pPr>
      <w:rPr>
        <w:rFonts w:hint="default"/>
      </w:rPr>
    </w:lvl>
  </w:abstractNum>
  <w:abstractNum w:abstractNumId="6" w15:restartNumberingAfterBreak="0">
    <w:nsid w:val="18290501"/>
    <w:multiLevelType w:val="multilevel"/>
    <w:tmpl w:val="654A3A3C"/>
    <w:lvl w:ilvl="0">
      <w:start w:val="1"/>
      <w:numFmt w:val="decimal"/>
      <w:lvlText w:val="%1"/>
      <w:lvlJc w:val="left"/>
      <w:pPr>
        <w:ind w:left="588" w:hanging="588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1296" w:hanging="588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eastAsia="Times New Roman" w:cs="Times New Roman" w:hint="default"/>
        <w:color w:val="000000"/>
      </w:rPr>
    </w:lvl>
  </w:abstractNum>
  <w:abstractNum w:abstractNumId="7" w15:restartNumberingAfterBreak="0">
    <w:nsid w:val="1BD60DFD"/>
    <w:multiLevelType w:val="hybridMultilevel"/>
    <w:tmpl w:val="3A985F26"/>
    <w:lvl w:ilvl="0" w:tplc="7480EF42">
      <w:start w:val="1"/>
      <w:numFmt w:val="decimal"/>
      <w:lvlText w:val="%1)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8" w15:restartNumberingAfterBreak="0">
    <w:nsid w:val="1F9A7EA7"/>
    <w:multiLevelType w:val="multilevel"/>
    <w:tmpl w:val="1BD2BE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219E5079"/>
    <w:multiLevelType w:val="multilevel"/>
    <w:tmpl w:val="E9E80602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"/>
      <w:lvlJc w:val="left"/>
      <w:pPr>
        <w:ind w:left="1970" w:hanging="1260"/>
      </w:pPr>
    </w:lvl>
    <w:lvl w:ilvl="2">
      <w:start w:val="1"/>
      <w:numFmt w:val="decimal"/>
      <w:isLgl/>
      <w:lvlText w:val="%1.%2.%3"/>
      <w:lvlJc w:val="left"/>
      <w:pPr>
        <w:ind w:left="1969" w:hanging="1260"/>
      </w:pPr>
    </w:lvl>
    <w:lvl w:ilvl="3">
      <w:start w:val="1"/>
      <w:numFmt w:val="decimal"/>
      <w:isLgl/>
      <w:lvlText w:val="%1.%2.%3.%4"/>
      <w:lvlJc w:val="left"/>
      <w:pPr>
        <w:ind w:left="1969" w:hanging="1260"/>
      </w:pPr>
    </w:lvl>
    <w:lvl w:ilvl="4">
      <w:start w:val="1"/>
      <w:numFmt w:val="decimal"/>
      <w:isLgl/>
      <w:lvlText w:val="%1.%2.%3.%4.%5"/>
      <w:lvlJc w:val="left"/>
      <w:pPr>
        <w:ind w:left="1969" w:hanging="126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10" w15:restartNumberingAfterBreak="0">
    <w:nsid w:val="25113F30"/>
    <w:multiLevelType w:val="multilevel"/>
    <w:tmpl w:val="654A3A3C"/>
    <w:lvl w:ilvl="0">
      <w:start w:val="1"/>
      <w:numFmt w:val="decimal"/>
      <w:lvlText w:val="%1"/>
      <w:lvlJc w:val="left"/>
      <w:pPr>
        <w:ind w:left="588" w:hanging="588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1296" w:hanging="588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eastAsia="Times New Roman" w:cs="Times New Roman" w:hint="default"/>
        <w:color w:val="000000"/>
      </w:rPr>
    </w:lvl>
  </w:abstractNum>
  <w:abstractNum w:abstractNumId="11" w15:restartNumberingAfterBreak="0">
    <w:nsid w:val="2A287CE0"/>
    <w:multiLevelType w:val="multilevel"/>
    <w:tmpl w:val="929A9D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308A4D8F"/>
    <w:multiLevelType w:val="hybridMultilevel"/>
    <w:tmpl w:val="80D867CE"/>
    <w:lvl w:ilvl="0" w:tplc="D9307DD2">
      <w:start w:val="1"/>
      <w:numFmt w:val="decimal"/>
      <w:lvlText w:val="%1."/>
      <w:lvlJc w:val="left"/>
      <w:pPr>
        <w:ind w:left="1353" w:hanging="360"/>
      </w:pPr>
      <w:rPr>
        <w:rFonts w:eastAsia="Times New Roman" w:cstheme="minorBidi" w:hint="default"/>
        <w:b/>
        <w:bCs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19015DF"/>
    <w:multiLevelType w:val="hybridMultilevel"/>
    <w:tmpl w:val="19E6E378"/>
    <w:lvl w:ilvl="0" w:tplc="4972ECB2">
      <w:start w:val="1"/>
      <w:numFmt w:val="decimal"/>
      <w:lvlText w:val="%1."/>
      <w:lvlJc w:val="left"/>
      <w:pPr>
        <w:ind w:left="1884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1B6C12"/>
    <w:multiLevelType w:val="hybridMultilevel"/>
    <w:tmpl w:val="1278C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D59F8"/>
    <w:multiLevelType w:val="multilevel"/>
    <w:tmpl w:val="E9E80602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"/>
      <w:lvlJc w:val="left"/>
      <w:pPr>
        <w:ind w:left="1544" w:hanging="1260"/>
      </w:pPr>
    </w:lvl>
    <w:lvl w:ilvl="2">
      <w:start w:val="1"/>
      <w:numFmt w:val="decimal"/>
      <w:isLgl/>
      <w:lvlText w:val="%1.%2.%3"/>
      <w:lvlJc w:val="left"/>
      <w:pPr>
        <w:ind w:left="1969" w:hanging="1260"/>
      </w:pPr>
    </w:lvl>
    <w:lvl w:ilvl="3">
      <w:start w:val="1"/>
      <w:numFmt w:val="decimal"/>
      <w:isLgl/>
      <w:lvlText w:val="%1.%2.%3.%4"/>
      <w:lvlJc w:val="left"/>
      <w:pPr>
        <w:ind w:left="1969" w:hanging="1260"/>
      </w:pPr>
    </w:lvl>
    <w:lvl w:ilvl="4">
      <w:start w:val="1"/>
      <w:numFmt w:val="decimal"/>
      <w:isLgl/>
      <w:lvlText w:val="%1.%2.%3.%4.%5"/>
      <w:lvlJc w:val="left"/>
      <w:pPr>
        <w:ind w:left="1969" w:hanging="126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16" w15:restartNumberingAfterBreak="0">
    <w:nsid w:val="37672C13"/>
    <w:multiLevelType w:val="hybridMultilevel"/>
    <w:tmpl w:val="4EE2BD54"/>
    <w:lvl w:ilvl="0" w:tplc="F350E7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C277797"/>
    <w:multiLevelType w:val="multilevel"/>
    <w:tmpl w:val="061A8F1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26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8" w15:restartNumberingAfterBreak="0">
    <w:nsid w:val="3E382820"/>
    <w:multiLevelType w:val="hybridMultilevel"/>
    <w:tmpl w:val="C8B8DDE4"/>
    <w:lvl w:ilvl="0" w:tplc="7F905900">
      <w:start w:val="1"/>
      <w:numFmt w:val="decimal"/>
      <w:lvlText w:val="%1)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EE80401"/>
    <w:multiLevelType w:val="multilevel"/>
    <w:tmpl w:val="2E2EE3FE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"/>
      <w:lvlJc w:val="left"/>
      <w:pPr>
        <w:ind w:left="2111" w:hanging="12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969" w:hanging="1260"/>
      </w:pPr>
    </w:lvl>
    <w:lvl w:ilvl="3">
      <w:start w:val="1"/>
      <w:numFmt w:val="decimal"/>
      <w:isLgl/>
      <w:lvlText w:val="%1.%2.%3.%4"/>
      <w:lvlJc w:val="left"/>
      <w:pPr>
        <w:ind w:left="1969" w:hanging="1260"/>
      </w:pPr>
    </w:lvl>
    <w:lvl w:ilvl="4">
      <w:start w:val="1"/>
      <w:numFmt w:val="decimal"/>
      <w:isLgl/>
      <w:lvlText w:val="%1.%2.%3.%4.%5"/>
      <w:lvlJc w:val="left"/>
      <w:pPr>
        <w:ind w:left="1969" w:hanging="126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20" w15:restartNumberingAfterBreak="0">
    <w:nsid w:val="47CA4967"/>
    <w:multiLevelType w:val="hybridMultilevel"/>
    <w:tmpl w:val="C358972E"/>
    <w:lvl w:ilvl="0" w:tplc="ADC4BB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89840F1"/>
    <w:multiLevelType w:val="multilevel"/>
    <w:tmpl w:val="B5E822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2" w15:restartNumberingAfterBreak="0">
    <w:nsid w:val="4AD0535F"/>
    <w:multiLevelType w:val="hybridMultilevel"/>
    <w:tmpl w:val="4EE2BD54"/>
    <w:lvl w:ilvl="0" w:tplc="F350E7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B012C79"/>
    <w:multiLevelType w:val="hybridMultilevel"/>
    <w:tmpl w:val="5F1E5C5C"/>
    <w:lvl w:ilvl="0" w:tplc="42F650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D7A18FC"/>
    <w:multiLevelType w:val="hybridMultilevel"/>
    <w:tmpl w:val="6FCC55B8"/>
    <w:lvl w:ilvl="0" w:tplc="E2AEEC08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0C608BB"/>
    <w:multiLevelType w:val="hybridMultilevel"/>
    <w:tmpl w:val="A1E08486"/>
    <w:lvl w:ilvl="0" w:tplc="10C2466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2E9743A"/>
    <w:multiLevelType w:val="multilevel"/>
    <w:tmpl w:val="3DB0FF7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b/>
      </w:rPr>
    </w:lvl>
  </w:abstractNum>
  <w:abstractNum w:abstractNumId="27" w15:restartNumberingAfterBreak="0">
    <w:nsid w:val="556C611F"/>
    <w:multiLevelType w:val="hybridMultilevel"/>
    <w:tmpl w:val="467ED1B8"/>
    <w:lvl w:ilvl="0" w:tplc="0D7EDEC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968AA6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3C024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9EC5F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7619DE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566F16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BEA830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8CC92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02159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99D250D"/>
    <w:multiLevelType w:val="multilevel"/>
    <w:tmpl w:val="43CC453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9" w15:restartNumberingAfterBreak="0">
    <w:nsid w:val="5A6C25C7"/>
    <w:multiLevelType w:val="hybridMultilevel"/>
    <w:tmpl w:val="19E6E378"/>
    <w:lvl w:ilvl="0" w:tplc="4972ECB2">
      <w:start w:val="1"/>
      <w:numFmt w:val="decimal"/>
      <w:lvlText w:val="%1."/>
      <w:lvlJc w:val="left"/>
      <w:pPr>
        <w:ind w:left="1884" w:hanging="11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CF87342"/>
    <w:multiLevelType w:val="multilevel"/>
    <w:tmpl w:val="C6EE2B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26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1" w15:restartNumberingAfterBreak="0">
    <w:nsid w:val="61A95C86"/>
    <w:multiLevelType w:val="hybridMultilevel"/>
    <w:tmpl w:val="15AA5F3C"/>
    <w:lvl w:ilvl="0" w:tplc="F7508452">
      <w:start w:val="1"/>
      <w:numFmt w:val="decimal"/>
      <w:lvlText w:val="%1)"/>
      <w:lvlJc w:val="left"/>
      <w:pPr>
        <w:ind w:left="928" w:hanging="360"/>
      </w:pPr>
      <w:rPr>
        <w:rFonts w:ascii="Times New Roman" w:eastAsiaTheme="minorHAnsi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65813F64"/>
    <w:multiLevelType w:val="multilevel"/>
    <w:tmpl w:val="E9E80602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"/>
      <w:lvlJc w:val="left"/>
      <w:pPr>
        <w:ind w:left="1544" w:hanging="1260"/>
      </w:pPr>
    </w:lvl>
    <w:lvl w:ilvl="2">
      <w:start w:val="1"/>
      <w:numFmt w:val="decimal"/>
      <w:isLgl/>
      <w:lvlText w:val="%1.%2.%3"/>
      <w:lvlJc w:val="left"/>
      <w:pPr>
        <w:ind w:left="1969" w:hanging="1260"/>
      </w:pPr>
    </w:lvl>
    <w:lvl w:ilvl="3">
      <w:start w:val="1"/>
      <w:numFmt w:val="decimal"/>
      <w:isLgl/>
      <w:lvlText w:val="%1.%2.%3.%4"/>
      <w:lvlJc w:val="left"/>
      <w:pPr>
        <w:ind w:left="1969" w:hanging="1260"/>
      </w:pPr>
    </w:lvl>
    <w:lvl w:ilvl="4">
      <w:start w:val="1"/>
      <w:numFmt w:val="decimal"/>
      <w:isLgl/>
      <w:lvlText w:val="%1.%2.%3.%4.%5"/>
      <w:lvlJc w:val="left"/>
      <w:pPr>
        <w:ind w:left="1969" w:hanging="126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33" w15:restartNumberingAfterBreak="0">
    <w:nsid w:val="6B1F49F0"/>
    <w:multiLevelType w:val="hybridMultilevel"/>
    <w:tmpl w:val="34E6C2E8"/>
    <w:lvl w:ilvl="0" w:tplc="7F10FE16">
      <w:start w:val="1"/>
      <w:numFmt w:val="decimal"/>
      <w:lvlText w:val="%1."/>
      <w:lvlJc w:val="left"/>
      <w:pPr>
        <w:ind w:left="864" w:hanging="864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069441F"/>
    <w:multiLevelType w:val="hybridMultilevel"/>
    <w:tmpl w:val="26561F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51A5C"/>
    <w:multiLevelType w:val="multilevel"/>
    <w:tmpl w:val="8F1A72A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6" w15:restartNumberingAfterBreak="0">
    <w:nsid w:val="7C132910"/>
    <w:multiLevelType w:val="hybridMultilevel"/>
    <w:tmpl w:val="D9D45512"/>
    <w:lvl w:ilvl="0" w:tplc="7A662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E351A41"/>
    <w:multiLevelType w:val="hybridMultilevel"/>
    <w:tmpl w:val="0C6E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8"/>
  </w:num>
  <w:num w:numId="5">
    <w:abstractNumId w:val="36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11"/>
  </w:num>
  <w:num w:numId="9">
    <w:abstractNumId w:val="15"/>
  </w:num>
  <w:num w:numId="10">
    <w:abstractNumId w:val="32"/>
  </w:num>
  <w:num w:numId="11">
    <w:abstractNumId w:val="25"/>
  </w:num>
  <w:num w:numId="12">
    <w:abstractNumId w:val="34"/>
  </w:num>
  <w:num w:numId="13">
    <w:abstractNumId w:val="9"/>
  </w:num>
  <w:num w:numId="14">
    <w:abstractNumId w:val="1"/>
  </w:num>
  <w:num w:numId="15">
    <w:abstractNumId w:val="14"/>
  </w:num>
  <w:num w:numId="16">
    <w:abstractNumId w:val="27"/>
  </w:num>
  <w:num w:numId="17">
    <w:abstractNumId w:val="28"/>
  </w:num>
  <w:num w:numId="18">
    <w:abstractNumId w:val="13"/>
  </w:num>
  <w:num w:numId="19">
    <w:abstractNumId w:val="29"/>
  </w:num>
  <w:num w:numId="20">
    <w:abstractNumId w:val="6"/>
  </w:num>
  <w:num w:numId="21">
    <w:abstractNumId w:val="10"/>
  </w:num>
  <w:num w:numId="22">
    <w:abstractNumId w:val="0"/>
  </w:num>
  <w:num w:numId="23">
    <w:abstractNumId w:val="26"/>
  </w:num>
  <w:num w:numId="24">
    <w:abstractNumId w:val="2"/>
  </w:num>
  <w:num w:numId="25">
    <w:abstractNumId w:val="16"/>
  </w:num>
  <w:num w:numId="26">
    <w:abstractNumId w:val="22"/>
  </w:num>
  <w:num w:numId="27">
    <w:abstractNumId w:val="35"/>
  </w:num>
  <w:num w:numId="28">
    <w:abstractNumId w:val="21"/>
  </w:num>
  <w:num w:numId="29">
    <w:abstractNumId w:val="4"/>
  </w:num>
  <w:num w:numId="30">
    <w:abstractNumId w:val="30"/>
  </w:num>
  <w:num w:numId="31">
    <w:abstractNumId w:val="17"/>
  </w:num>
  <w:num w:numId="32">
    <w:abstractNumId w:val="18"/>
  </w:num>
  <w:num w:numId="33">
    <w:abstractNumId w:val="3"/>
  </w:num>
  <w:num w:numId="34">
    <w:abstractNumId w:val="7"/>
  </w:num>
  <w:num w:numId="35">
    <w:abstractNumId w:val="20"/>
  </w:num>
  <w:num w:numId="36">
    <w:abstractNumId w:val="24"/>
  </w:num>
  <w:num w:numId="37">
    <w:abstractNumId w:val="12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2A1"/>
    <w:rsid w:val="00002854"/>
    <w:rsid w:val="000047E9"/>
    <w:rsid w:val="00011773"/>
    <w:rsid w:val="000118CA"/>
    <w:rsid w:val="00012C99"/>
    <w:rsid w:val="00014D35"/>
    <w:rsid w:val="000154B0"/>
    <w:rsid w:val="00015F76"/>
    <w:rsid w:val="00021011"/>
    <w:rsid w:val="00023984"/>
    <w:rsid w:val="000241AA"/>
    <w:rsid w:val="00024E2F"/>
    <w:rsid w:val="0002751E"/>
    <w:rsid w:val="0003035B"/>
    <w:rsid w:val="000304B8"/>
    <w:rsid w:val="00030E75"/>
    <w:rsid w:val="0003647A"/>
    <w:rsid w:val="00036B4D"/>
    <w:rsid w:val="00037BB6"/>
    <w:rsid w:val="00042271"/>
    <w:rsid w:val="00043D4F"/>
    <w:rsid w:val="00044C19"/>
    <w:rsid w:val="00045375"/>
    <w:rsid w:val="00046413"/>
    <w:rsid w:val="00046A23"/>
    <w:rsid w:val="00047EC6"/>
    <w:rsid w:val="000517CA"/>
    <w:rsid w:val="0006059B"/>
    <w:rsid w:val="00062127"/>
    <w:rsid w:val="00064873"/>
    <w:rsid w:val="0006554F"/>
    <w:rsid w:val="00065EB7"/>
    <w:rsid w:val="000670FF"/>
    <w:rsid w:val="00070345"/>
    <w:rsid w:val="00071E93"/>
    <w:rsid w:val="0007225A"/>
    <w:rsid w:val="0007665B"/>
    <w:rsid w:val="00083A86"/>
    <w:rsid w:val="00084889"/>
    <w:rsid w:val="00084F1D"/>
    <w:rsid w:val="000858C5"/>
    <w:rsid w:val="00087B5F"/>
    <w:rsid w:val="00087F84"/>
    <w:rsid w:val="00087FF0"/>
    <w:rsid w:val="00090D03"/>
    <w:rsid w:val="000920A0"/>
    <w:rsid w:val="000924D0"/>
    <w:rsid w:val="00093676"/>
    <w:rsid w:val="0009550B"/>
    <w:rsid w:val="00096C9F"/>
    <w:rsid w:val="000A00DE"/>
    <w:rsid w:val="000A0127"/>
    <w:rsid w:val="000A1A10"/>
    <w:rsid w:val="000A402E"/>
    <w:rsid w:val="000A4901"/>
    <w:rsid w:val="000A5D0E"/>
    <w:rsid w:val="000B2932"/>
    <w:rsid w:val="000B3309"/>
    <w:rsid w:val="000B60FA"/>
    <w:rsid w:val="000C1000"/>
    <w:rsid w:val="000C18A7"/>
    <w:rsid w:val="000C1FE0"/>
    <w:rsid w:val="000C2B23"/>
    <w:rsid w:val="000C2F7D"/>
    <w:rsid w:val="000C365D"/>
    <w:rsid w:val="000C5689"/>
    <w:rsid w:val="000D1DF4"/>
    <w:rsid w:val="000D4CCD"/>
    <w:rsid w:val="000D5B9A"/>
    <w:rsid w:val="000D6D3F"/>
    <w:rsid w:val="000D7071"/>
    <w:rsid w:val="000E65C9"/>
    <w:rsid w:val="000F04F2"/>
    <w:rsid w:val="000F274E"/>
    <w:rsid w:val="000F2E0E"/>
    <w:rsid w:val="000F42EE"/>
    <w:rsid w:val="000F6486"/>
    <w:rsid w:val="000F73D8"/>
    <w:rsid w:val="000F7405"/>
    <w:rsid w:val="001021F7"/>
    <w:rsid w:val="00102E24"/>
    <w:rsid w:val="00102EE6"/>
    <w:rsid w:val="00104FA0"/>
    <w:rsid w:val="0010716D"/>
    <w:rsid w:val="00107F9D"/>
    <w:rsid w:val="00110718"/>
    <w:rsid w:val="00112416"/>
    <w:rsid w:val="001214A2"/>
    <w:rsid w:val="00122C2B"/>
    <w:rsid w:val="00123979"/>
    <w:rsid w:val="00123F65"/>
    <w:rsid w:val="001257E9"/>
    <w:rsid w:val="00125C57"/>
    <w:rsid w:val="00130026"/>
    <w:rsid w:val="0013148E"/>
    <w:rsid w:val="0013177A"/>
    <w:rsid w:val="00133877"/>
    <w:rsid w:val="00134746"/>
    <w:rsid w:val="001355DB"/>
    <w:rsid w:val="00144A85"/>
    <w:rsid w:val="001461AA"/>
    <w:rsid w:val="00150598"/>
    <w:rsid w:val="00150B6F"/>
    <w:rsid w:val="00150D74"/>
    <w:rsid w:val="00152374"/>
    <w:rsid w:val="001527A6"/>
    <w:rsid w:val="00157519"/>
    <w:rsid w:val="00157B1E"/>
    <w:rsid w:val="0016196A"/>
    <w:rsid w:val="00161983"/>
    <w:rsid w:val="00163998"/>
    <w:rsid w:val="001645C1"/>
    <w:rsid w:val="00166815"/>
    <w:rsid w:val="001669EB"/>
    <w:rsid w:val="001709F7"/>
    <w:rsid w:val="001711CD"/>
    <w:rsid w:val="00171211"/>
    <w:rsid w:val="00173F6A"/>
    <w:rsid w:val="0017473E"/>
    <w:rsid w:val="00176AA3"/>
    <w:rsid w:val="00176AC6"/>
    <w:rsid w:val="0018040B"/>
    <w:rsid w:val="001812B9"/>
    <w:rsid w:val="0018294E"/>
    <w:rsid w:val="001844BB"/>
    <w:rsid w:val="00185616"/>
    <w:rsid w:val="00185AA8"/>
    <w:rsid w:val="001869E9"/>
    <w:rsid w:val="00192241"/>
    <w:rsid w:val="001932A6"/>
    <w:rsid w:val="00193545"/>
    <w:rsid w:val="0019384C"/>
    <w:rsid w:val="00197FE5"/>
    <w:rsid w:val="001A045F"/>
    <w:rsid w:val="001A2952"/>
    <w:rsid w:val="001A3792"/>
    <w:rsid w:val="001A40EC"/>
    <w:rsid w:val="001A4C90"/>
    <w:rsid w:val="001A5160"/>
    <w:rsid w:val="001B25DC"/>
    <w:rsid w:val="001B2FD3"/>
    <w:rsid w:val="001C4955"/>
    <w:rsid w:val="001D731D"/>
    <w:rsid w:val="001D7E4D"/>
    <w:rsid w:val="001E1145"/>
    <w:rsid w:val="001E55EB"/>
    <w:rsid w:val="001F2F6C"/>
    <w:rsid w:val="001F5305"/>
    <w:rsid w:val="001F61F8"/>
    <w:rsid w:val="001F6925"/>
    <w:rsid w:val="001F77EB"/>
    <w:rsid w:val="0020103F"/>
    <w:rsid w:val="002021FF"/>
    <w:rsid w:val="002026D8"/>
    <w:rsid w:val="00203BAB"/>
    <w:rsid w:val="00212334"/>
    <w:rsid w:val="0021750A"/>
    <w:rsid w:val="00217C56"/>
    <w:rsid w:val="0022000D"/>
    <w:rsid w:val="00222142"/>
    <w:rsid w:val="00225555"/>
    <w:rsid w:val="002266E2"/>
    <w:rsid w:val="0023024E"/>
    <w:rsid w:val="00231AF7"/>
    <w:rsid w:val="00233609"/>
    <w:rsid w:val="0023388F"/>
    <w:rsid w:val="00235DBE"/>
    <w:rsid w:val="00236FE4"/>
    <w:rsid w:val="00241077"/>
    <w:rsid w:val="0024200C"/>
    <w:rsid w:val="002421C0"/>
    <w:rsid w:val="002502DB"/>
    <w:rsid w:val="00251B79"/>
    <w:rsid w:val="002522D3"/>
    <w:rsid w:val="00252720"/>
    <w:rsid w:val="00252BEA"/>
    <w:rsid w:val="00253B0E"/>
    <w:rsid w:val="00255B78"/>
    <w:rsid w:val="002579A7"/>
    <w:rsid w:val="00263C69"/>
    <w:rsid w:val="0026604F"/>
    <w:rsid w:val="00266794"/>
    <w:rsid w:val="00267B65"/>
    <w:rsid w:val="00270D91"/>
    <w:rsid w:val="002726AB"/>
    <w:rsid w:val="0027378E"/>
    <w:rsid w:val="002756B5"/>
    <w:rsid w:val="00275C9F"/>
    <w:rsid w:val="00277F3E"/>
    <w:rsid w:val="00281388"/>
    <w:rsid w:val="002859CE"/>
    <w:rsid w:val="002914E6"/>
    <w:rsid w:val="002958DB"/>
    <w:rsid w:val="0029785B"/>
    <w:rsid w:val="0029799D"/>
    <w:rsid w:val="002A20CA"/>
    <w:rsid w:val="002A2392"/>
    <w:rsid w:val="002A4056"/>
    <w:rsid w:val="002A6AC9"/>
    <w:rsid w:val="002B0347"/>
    <w:rsid w:val="002B1040"/>
    <w:rsid w:val="002B11E2"/>
    <w:rsid w:val="002B2B6D"/>
    <w:rsid w:val="002B3D2A"/>
    <w:rsid w:val="002B3EB7"/>
    <w:rsid w:val="002B6926"/>
    <w:rsid w:val="002B6F36"/>
    <w:rsid w:val="002B7946"/>
    <w:rsid w:val="002C093E"/>
    <w:rsid w:val="002C2C3A"/>
    <w:rsid w:val="002C3247"/>
    <w:rsid w:val="002C36C5"/>
    <w:rsid w:val="002C6885"/>
    <w:rsid w:val="002C7A21"/>
    <w:rsid w:val="002D386E"/>
    <w:rsid w:val="002D65D4"/>
    <w:rsid w:val="002D7B9B"/>
    <w:rsid w:val="002E061F"/>
    <w:rsid w:val="002E21C9"/>
    <w:rsid w:val="002E2587"/>
    <w:rsid w:val="002E2D07"/>
    <w:rsid w:val="002E30BD"/>
    <w:rsid w:val="002E49A6"/>
    <w:rsid w:val="002F3A41"/>
    <w:rsid w:val="002F4645"/>
    <w:rsid w:val="002F6870"/>
    <w:rsid w:val="002F7386"/>
    <w:rsid w:val="002F769F"/>
    <w:rsid w:val="0030011A"/>
    <w:rsid w:val="00300B6B"/>
    <w:rsid w:val="00302B42"/>
    <w:rsid w:val="00302C33"/>
    <w:rsid w:val="00302FB2"/>
    <w:rsid w:val="00304729"/>
    <w:rsid w:val="00311C1D"/>
    <w:rsid w:val="00312642"/>
    <w:rsid w:val="0031362B"/>
    <w:rsid w:val="00313BFB"/>
    <w:rsid w:val="003145BF"/>
    <w:rsid w:val="0031675B"/>
    <w:rsid w:val="00317171"/>
    <w:rsid w:val="003172C2"/>
    <w:rsid w:val="00317C4B"/>
    <w:rsid w:val="00320006"/>
    <w:rsid w:val="0032108D"/>
    <w:rsid w:val="003222A1"/>
    <w:rsid w:val="00322DE0"/>
    <w:rsid w:val="003238E7"/>
    <w:rsid w:val="00326BB7"/>
    <w:rsid w:val="003305F9"/>
    <w:rsid w:val="00330EFD"/>
    <w:rsid w:val="00331105"/>
    <w:rsid w:val="003339DF"/>
    <w:rsid w:val="00333CFC"/>
    <w:rsid w:val="00334AF2"/>
    <w:rsid w:val="003359F1"/>
    <w:rsid w:val="00335D5D"/>
    <w:rsid w:val="00335E87"/>
    <w:rsid w:val="00336BD5"/>
    <w:rsid w:val="00340B5F"/>
    <w:rsid w:val="00342D0F"/>
    <w:rsid w:val="00346638"/>
    <w:rsid w:val="00354C9F"/>
    <w:rsid w:val="00354FA2"/>
    <w:rsid w:val="003563A3"/>
    <w:rsid w:val="00360EC8"/>
    <w:rsid w:val="003613C7"/>
    <w:rsid w:val="00361E2F"/>
    <w:rsid w:val="00362DDB"/>
    <w:rsid w:val="00364D82"/>
    <w:rsid w:val="00370274"/>
    <w:rsid w:val="003714B0"/>
    <w:rsid w:val="0037481E"/>
    <w:rsid w:val="00377E6A"/>
    <w:rsid w:val="00381AF4"/>
    <w:rsid w:val="0038304F"/>
    <w:rsid w:val="0038363A"/>
    <w:rsid w:val="00384407"/>
    <w:rsid w:val="00385C15"/>
    <w:rsid w:val="00387544"/>
    <w:rsid w:val="00387B64"/>
    <w:rsid w:val="00390B76"/>
    <w:rsid w:val="00392363"/>
    <w:rsid w:val="003936B2"/>
    <w:rsid w:val="00393AB8"/>
    <w:rsid w:val="00394489"/>
    <w:rsid w:val="00394D45"/>
    <w:rsid w:val="00395BB3"/>
    <w:rsid w:val="00395DED"/>
    <w:rsid w:val="00395EBF"/>
    <w:rsid w:val="00395F01"/>
    <w:rsid w:val="00397D47"/>
    <w:rsid w:val="003A0EB9"/>
    <w:rsid w:val="003A12B1"/>
    <w:rsid w:val="003A6350"/>
    <w:rsid w:val="003A7C24"/>
    <w:rsid w:val="003A7D82"/>
    <w:rsid w:val="003B0D10"/>
    <w:rsid w:val="003B16FD"/>
    <w:rsid w:val="003B39BE"/>
    <w:rsid w:val="003B412C"/>
    <w:rsid w:val="003B6AE6"/>
    <w:rsid w:val="003C1579"/>
    <w:rsid w:val="003C316F"/>
    <w:rsid w:val="003C4DC5"/>
    <w:rsid w:val="003C5E55"/>
    <w:rsid w:val="003C7507"/>
    <w:rsid w:val="003D0DEF"/>
    <w:rsid w:val="003D430D"/>
    <w:rsid w:val="003D4808"/>
    <w:rsid w:val="003D4A34"/>
    <w:rsid w:val="003D5C10"/>
    <w:rsid w:val="003D6CD4"/>
    <w:rsid w:val="003E0EBA"/>
    <w:rsid w:val="003E1958"/>
    <w:rsid w:val="003E269A"/>
    <w:rsid w:val="003E2DDB"/>
    <w:rsid w:val="003E7065"/>
    <w:rsid w:val="003E71E9"/>
    <w:rsid w:val="003E766E"/>
    <w:rsid w:val="003E7E0C"/>
    <w:rsid w:val="003F051F"/>
    <w:rsid w:val="003F1199"/>
    <w:rsid w:val="003F140A"/>
    <w:rsid w:val="003F183E"/>
    <w:rsid w:val="003F2E7C"/>
    <w:rsid w:val="003F654D"/>
    <w:rsid w:val="004015F9"/>
    <w:rsid w:val="00405EBF"/>
    <w:rsid w:val="00406DFC"/>
    <w:rsid w:val="004074C1"/>
    <w:rsid w:val="00410026"/>
    <w:rsid w:val="00410078"/>
    <w:rsid w:val="00411FB9"/>
    <w:rsid w:val="0041404F"/>
    <w:rsid w:val="00421049"/>
    <w:rsid w:val="00422374"/>
    <w:rsid w:val="004230A9"/>
    <w:rsid w:val="00427BC4"/>
    <w:rsid w:val="0043215A"/>
    <w:rsid w:val="004331AA"/>
    <w:rsid w:val="00434DE9"/>
    <w:rsid w:val="00446694"/>
    <w:rsid w:val="004529F5"/>
    <w:rsid w:val="00456BCF"/>
    <w:rsid w:val="004654AF"/>
    <w:rsid w:val="0046565A"/>
    <w:rsid w:val="00465C7D"/>
    <w:rsid w:val="00466141"/>
    <w:rsid w:val="00466CE9"/>
    <w:rsid w:val="0047059E"/>
    <w:rsid w:val="00470E39"/>
    <w:rsid w:val="00472F5E"/>
    <w:rsid w:val="00474825"/>
    <w:rsid w:val="004857A1"/>
    <w:rsid w:val="00485BB7"/>
    <w:rsid w:val="004863C3"/>
    <w:rsid w:val="004878A5"/>
    <w:rsid w:val="004913E6"/>
    <w:rsid w:val="00492532"/>
    <w:rsid w:val="00492787"/>
    <w:rsid w:val="00493092"/>
    <w:rsid w:val="004932D4"/>
    <w:rsid w:val="00493A4F"/>
    <w:rsid w:val="00494961"/>
    <w:rsid w:val="004A037E"/>
    <w:rsid w:val="004A1CE2"/>
    <w:rsid w:val="004A27AB"/>
    <w:rsid w:val="004A550D"/>
    <w:rsid w:val="004A59BD"/>
    <w:rsid w:val="004A6510"/>
    <w:rsid w:val="004B0312"/>
    <w:rsid w:val="004B0882"/>
    <w:rsid w:val="004B36D2"/>
    <w:rsid w:val="004B4940"/>
    <w:rsid w:val="004B695A"/>
    <w:rsid w:val="004B6C14"/>
    <w:rsid w:val="004C23AA"/>
    <w:rsid w:val="004C2659"/>
    <w:rsid w:val="004C2CFE"/>
    <w:rsid w:val="004C3C59"/>
    <w:rsid w:val="004C52CD"/>
    <w:rsid w:val="004C670C"/>
    <w:rsid w:val="004D38C9"/>
    <w:rsid w:val="004D3D7E"/>
    <w:rsid w:val="004D7F99"/>
    <w:rsid w:val="004E1A1C"/>
    <w:rsid w:val="004E1D49"/>
    <w:rsid w:val="004E278D"/>
    <w:rsid w:val="004E3B31"/>
    <w:rsid w:val="004E7BF6"/>
    <w:rsid w:val="004F23F9"/>
    <w:rsid w:val="004F3B45"/>
    <w:rsid w:val="004F41BA"/>
    <w:rsid w:val="004F523C"/>
    <w:rsid w:val="004F6BC8"/>
    <w:rsid w:val="004F7782"/>
    <w:rsid w:val="005002D7"/>
    <w:rsid w:val="0050080E"/>
    <w:rsid w:val="00502484"/>
    <w:rsid w:val="00503FCA"/>
    <w:rsid w:val="005040B7"/>
    <w:rsid w:val="005051E5"/>
    <w:rsid w:val="0050553A"/>
    <w:rsid w:val="00505B99"/>
    <w:rsid w:val="00506CFA"/>
    <w:rsid w:val="005107DF"/>
    <w:rsid w:val="005159AA"/>
    <w:rsid w:val="00515DF5"/>
    <w:rsid w:val="00522B1E"/>
    <w:rsid w:val="0052397F"/>
    <w:rsid w:val="005239FF"/>
    <w:rsid w:val="00524E1D"/>
    <w:rsid w:val="00526496"/>
    <w:rsid w:val="005269AF"/>
    <w:rsid w:val="00527171"/>
    <w:rsid w:val="00530069"/>
    <w:rsid w:val="00530A52"/>
    <w:rsid w:val="00533351"/>
    <w:rsid w:val="00533D19"/>
    <w:rsid w:val="00540950"/>
    <w:rsid w:val="00541223"/>
    <w:rsid w:val="00544FC8"/>
    <w:rsid w:val="0054678A"/>
    <w:rsid w:val="005471D8"/>
    <w:rsid w:val="00547642"/>
    <w:rsid w:val="00553FF5"/>
    <w:rsid w:val="0055416E"/>
    <w:rsid w:val="00555207"/>
    <w:rsid w:val="00555356"/>
    <w:rsid w:val="00555C8B"/>
    <w:rsid w:val="0055657D"/>
    <w:rsid w:val="0056197B"/>
    <w:rsid w:val="00566A9E"/>
    <w:rsid w:val="0056734C"/>
    <w:rsid w:val="00570DEA"/>
    <w:rsid w:val="00571D89"/>
    <w:rsid w:val="00575486"/>
    <w:rsid w:val="00575F42"/>
    <w:rsid w:val="005767F1"/>
    <w:rsid w:val="00576AE7"/>
    <w:rsid w:val="00577AB8"/>
    <w:rsid w:val="0058080E"/>
    <w:rsid w:val="00581678"/>
    <w:rsid w:val="00582E6B"/>
    <w:rsid w:val="00582F45"/>
    <w:rsid w:val="005853A2"/>
    <w:rsid w:val="005868E7"/>
    <w:rsid w:val="00586FFE"/>
    <w:rsid w:val="00587E1B"/>
    <w:rsid w:val="00590377"/>
    <w:rsid w:val="00592385"/>
    <w:rsid w:val="00593AFF"/>
    <w:rsid w:val="00593BC7"/>
    <w:rsid w:val="00594363"/>
    <w:rsid w:val="00594D73"/>
    <w:rsid w:val="00595D02"/>
    <w:rsid w:val="005961F6"/>
    <w:rsid w:val="00597393"/>
    <w:rsid w:val="00597C81"/>
    <w:rsid w:val="005A0963"/>
    <w:rsid w:val="005A0CF4"/>
    <w:rsid w:val="005A27CC"/>
    <w:rsid w:val="005A66C4"/>
    <w:rsid w:val="005B1762"/>
    <w:rsid w:val="005B2CA1"/>
    <w:rsid w:val="005B4BED"/>
    <w:rsid w:val="005B4EAD"/>
    <w:rsid w:val="005B5719"/>
    <w:rsid w:val="005C05EC"/>
    <w:rsid w:val="005C0C75"/>
    <w:rsid w:val="005C4690"/>
    <w:rsid w:val="005C5150"/>
    <w:rsid w:val="005C588B"/>
    <w:rsid w:val="005C6946"/>
    <w:rsid w:val="005C6D50"/>
    <w:rsid w:val="005C6FA2"/>
    <w:rsid w:val="005C74A7"/>
    <w:rsid w:val="005C7E7C"/>
    <w:rsid w:val="005D0E7A"/>
    <w:rsid w:val="005D1EDD"/>
    <w:rsid w:val="005D48DD"/>
    <w:rsid w:val="005E23CC"/>
    <w:rsid w:val="005E2636"/>
    <w:rsid w:val="005E366D"/>
    <w:rsid w:val="005E3B68"/>
    <w:rsid w:val="005E5183"/>
    <w:rsid w:val="005E5255"/>
    <w:rsid w:val="005F348D"/>
    <w:rsid w:val="005F7D1B"/>
    <w:rsid w:val="005F7E37"/>
    <w:rsid w:val="006010F8"/>
    <w:rsid w:val="00606DCC"/>
    <w:rsid w:val="00607122"/>
    <w:rsid w:val="0061177B"/>
    <w:rsid w:val="00613D78"/>
    <w:rsid w:val="00613FB2"/>
    <w:rsid w:val="00617BF1"/>
    <w:rsid w:val="006208E3"/>
    <w:rsid w:val="00621E3B"/>
    <w:rsid w:val="006251C2"/>
    <w:rsid w:val="0062578F"/>
    <w:rsid w:val="00631757"/>
    <w:rsid w:val="00631957"/>
    <w:rsid w:val="006327B1"/>
    <w:rsid w:val="00632A0F"/>
    <w:rsid w:val="006362B3"/>
    <w:rsid w:val="0064114F"/>
    <w:rsid w:val="006412C5"/>
    <w:rsid w:val="00645F45"/>
    <w:rsid w:val="00646508"/>
    <w:rsid w:val="006468DD"/>
    <w:rsid w:val="00647237"/>
    <w:rsid w:val="00647F4A"/>
    <w:rsid w:val="00650300"/>
    <w:rsid w:val="006518F3"/>
    <w:rsid w:val="00654BDC"/>
    <w:rsid w:val="00654C1E"/>
    <w:rsid w:val="00657955"/>
    <w:rsid w:val="00661C3B"/>
    <w:rsid w:val="00662121"/>
    <w:rsid w:val="00663CF3"/>
    <w:rsid w:val="00663E84"/>
    <w:rsid w:val="0067122F"/>
    <w:rsid w:val="006765E6"/>
    <w:rsid w:val="0067797F"/>
    <w:rsid w:val="006853BD"/>
    <w:rsid w:val="00693C1C"/>
    <w:rsid w:val="00694094"/>
    <w:rsid w:val="0069654C"/>
    <w:rsid w:val="00696F66"/>
    <w:rsid w:val="006A036A"/>
    <w:rsid w:val="006A2F59"/>
    <w:rsid w:val="006A35AB"/>
    <w:rsid w:val="006A39A8"/>
    <w:rsid w:val="006A4B89"/>
    <w:rsid w:val="006A6317"/>
    <w:rsid w:val="006B03B1"/>
    <w:rsid w:val="006B075C"/>
    <w:rsid w:val="006B2097"/>
    <w:rsid w:val="006B24F9"/>
    <w:rsid w:val="006B5B00"/>
    <w:rsid w:val="006B6A10"/>
    <w:rsid w:val="006B7348"/>
    <w:rsid w:val="006C0553"/>
    <w:rsid w:val="006C0654"/>
    <w:rsid w:val="006C4D8E"/>
    <w:rsid w:val="006C5051"/>
    <w:rsid w:val="006C5CAD"/>
    <w:rsid w:val="006C7CAE"/>
    <w:rsid w:val="006D1E3E"/>
    <w:rsid w:val="006D4F59"/>
    <w:rsid w:val="006D5A4B"/>
    <w:rsid w:val="006D5C3A"/>
    <w:rsid w:val="006D5E62"/>
    <w:rsid w:val="006E09FA"/>
    <w:rsid w:val="006E1CAA"/>
    <w:rsid w:val="006E2AA3"/>
    <w:rsid w:val="006E4088"/>
    <w:rsid w:val="006F0090"/>
    <w:rsid w:val="006F04EC"/>
    <w:rsid w:val="006F5ED6"/>
    <w:rsid w:val="006F6322"/>
    <w:rsid w:val="006F6B2E"/>
    <w:rsid w:val="006F7C89"/>
    <w:rsid w:val="00700443"/>
    <w:rsid w:val="00700619"/>
    <w:rsid w:val="0070155A"/>
    <w:rsid w:val="00703216"/>
    <w:rsid w:val="007036D4"/>
    <w:rsid w:val="00704FED"/>
    <w:rsid w:val="0070706B"/>
    <w:rsid w:val="00711252"/>
    <w:rsid w:val="00712F4D"/>
    <w:rsid w:val="00713349"/>
    <w:rsid w:val="00714546"/>
    <w:rsid w:val="00715530"/>
    <w:rsid w:val="00716C1D"/>
    <w:rsid w:val="00717946"/>
    <w:rsid w:val="0072036A"/>
    <w:rsid w:val="007205EE"/>
    <w:rsid w:val="007227B0"/>
    <w:rsid w:val="00724749"/>
    <w:rsid w:val="00724F18"/>
    <w:rsid w:val="00725ED9"/>
    <w:rsid w:val="007317BA"/>
    <w:rsid w:val="00732E2A"/>
    <w:rsid w:val="00733E1F"/>
    <w:rsid w:val="00741433"/>
    <w:rsid w:val="007448CF"/>
    <w:rsid w:val="00744D75"/>
    <w:rsid w:val="0074604B"/>
    <w:rsid w:val="007472D8"/>
    <w:rsid w:val="00750BA0"/>
    <w:rsid w:val="00751722"/>
    <w:rsid w:val="007529EE"/>
    <w:rsid w:val="0075346C"/>
    <w:rsid w:val="00754AE8"/>
    <w:rsid w:val="00755571"/>
    <w:rsid w:val="00756AA6"/>
    <w:rsid w:val="007579CD"/>
    <w:rsid w:val="007603DA"/>
    <w:rsid w:val="0076126D"/>
    <w:rsid w:val="00761E9A"/>
    <w:rsid w:val="00762A86"/>
    <w:rsid w:val="00762E89"/>
    <w:rsid w:val="0076496A"/>
    <w:rsid w:val="00764A52"/>
    <w:rsid w:val="00770248"/>
    <w:rsid w:val="00772396"/>
    <w:rsid w:val="007728B1"/>
    <w:rsid w:val="00773F98"/>
    <w:rsid w:val="007755A7"/>
    <w:rsid w:val="00782AB0"/>
    <w:rsid w:val="00782BE7"/>
    <w:rsid w:val="0078346A"/>
    <w:rsid w:val="00783AB5"/>
    <w:rsid w:val="00784AF9"/>
    <w:rsid w:val="00784EBA"/>
    <w:rsid w:val="00785E12"/>
    <w:rsid w:val="0079119C"/>
    <w:rsid w:val="007A04D4"/>
    <w:rsid w:val="007A20C7"/>
    <w:rsid w:val="007A2E94"/>
    <w:rsid w:val="007A31EC"/>
    <w:rsid w:val="007A3D69"/>
    <w:rsid w:val="007A4A89"/>
    <w:rsid w:val="007A54C7"/>
    <w:rsid w:val="007A7BEA"/>
    <w:rsid w:val="007A7D5A"/>
    <w:rsid w:val="007B0600"/>
    <w:rsid w:val="007B54A6"/>
    <w:rsid w:val="007C0ABE"/>
    <w:rsid w:val="007C1B3A"/>
    <w:rsid w:val="007C32CA"/>
    <w:rsid w:val="007C5D66"/>
    <w:rsid w:val="007D052D"/>
    <w:rsid w:val="007D055E"/>
    <w:rsid w:val="007D09B5"/>
    <w:rsid w:val="007D2938"/>
    <w:rsid w:val="007D46C4"/>
    <w:rsid w:val="007E0201"/>
    <w:rsid w:val="007E0868"/>
    <w:rsid w:val="007E09AB"/>
    <w:rsid w:val="007E1824"/>
    <w:rsid w:val="007E1C09"/>
    <w:rsid w:val="007E20A0"/>
    <w:rsid w:val="007F21D9"/>
    <w:rsid w:val="007F345B"/>
    <w:rsid w:val="007F36FB"/>
    <w:rsid w:val="007F583B"/>
    <w:rsid w:val="007F5F13"/>
    <w:rsid w:val="007F6EC9"/>
    <w:rsid w:val="007F72C6"/>
    <w:rsid w:val="007F7C0E"/>
    <w:rsid w:val="0080073F"/>
    <w:rsid w:val="00801218"/>
    <w:rsid w:val="00802682"/>
    <w:rsid w:val="008044DF"/>
    <w:rsid w:val="008051F4"/>
    <w:rsid w:val="00805327"/>
    <w:rsid w:val="00805C67"/>
    <w:rsid w:val="00810187"/>
    <w:rsid w:val="00812C71"/>
    <w:rsid w:val="008137A5"/>
    <w:rsid w:val="0081395A"/>
    <w:rsid w:val="00813C83"/>
    <w:rsid w:val="00816BAE"/>
    <w:rsid w:val="00817584"/>
    <w:rsid w:val="00821690"/>
    <w:rsid w:val="00822590"/>
    <w:rsid w:val="00822DDB"/>
    <w:rsid w:val="0082309F"/>
    <w:rsid w:val="00824AF2"/>
    <w:rsid w:val="00825479"/>
    <w:rsid w:val="00825E2D"/>
    <w:rsid w:val="008265DC"/>
    <w:rsid w:val="00835458"/>
    <w:rsid w:val="008357DA"/>
    <w:rsid w:val="008366AF"/>
    <w:rsid w:val="00836D4A"/>
    <w:rsid w:val="00837712"/>
    <w:rsid w:val="00840AC6"/>
    <w:rsid w:val="0084480B"/>
    <w:rsid w:val="0084509B"/>
    <w:rsid w:val="008476C4"/>
    <w:rsid w:val="00850290"/>
    <w:rsid w:val="00850BF4"/>
    <w:rsid w:val="0085210E"/>
    <w:rsid w:val="008530CE"/>
    <w:rsid w:val="00856DEE"/>
    <w:rsid w:val="008571B3"/>
    <w:rsid w:val="008621E2"/>
    <w:rsid w:val="00863FB2"/>
    <w:rsid w:val="00865F38"/>
    <w:rsid w:val="00867F1C"/>
    <w:rsid w:val="008700BF"/>
    <w:rsid w:val="00870314"/>
    <w:rsid w:val="00872FE1"/>
    <w:rsid w:val="008736DD"/>
    <w:rsid w:val="00873C16"/>
    <w:rsid w:val="00876789"/>
    <w:rsid w:val="0088112F"/>
    <w:rsid w:val="00883B91"/>
    <w:rsid w:val="00886393"/>
    <w:rsid w:val="0088719B"/>
    <w:rsid w:val="00887D06"/>
    <w:rsid w:val="00891F97"/>
    <w:rsid w:val="00892728"/>
    <w:rsid w:val="00892FEF"/>
    <w:rsid w:val="00896DD1"/>
    <w:rsid w:val="008A0263"/>
    <w:rsid w:val="008A1F5D"/>
    <w:rsid w:val="008A3AFC"/>
    <w:rsid w:val="008A4C33"/>
    <w:rsid w:val="008A68ED"/>
    <w:rsid w:val="008B1E32"/>
    <w:rsid w:val="008B228B"/>
    <w:rsid w:val="008B305D"/>
    <w:rsid w:val="008B4850"/>
    <w:rsid w:val="008B4F7F"/>
    <w:rsid w:val="008B536A"/>
    <w:rsid w:val="008B6904"/>
    <w:rsid w:val="008B7105"/>
    <w:rsid w:val="008B728A"/>
    <w:rsid w:val="008C14E1"/>
    <w:rsid w:val="008C25D9"/>
    <w:rsid w:val="008C32D1"/>
    <w:rsid w:val="008D0C54"/>
    <w:rsid w:val="008D10B4"/>
    <w:rsid w:val="008D203F"/>
    <w:rsid w:val="008D2795"/>
    <w:rsid w:val="008D39F1"/>
    <w:rsid w:val="008D4674"/>
    <w:rsid w:val="008D5357"/>
    <w:rsid w:val="008D584D"/>
    <w:rsid w:val="008E16F1"/>
    <w:rsid w:val="008E1E63"/>
    <w:rsid w:val="008E3B8E"/>
    <w:rsid w:val="008E58BE"/>
    <w:rsid w:val="008E618F"/>
    <w:rsid w:val="008E76B3"/>
    <w:rsid w:val="008F29FD"/>
    <w:rsid w:val="008F4BD9"/>
    <w:rsid w:val="008F5347"/>
    <w:rsid w:val="008F6724"/>
    <w:rsid w:val="008F6CD7"/>
    <w:rsid w:val="0090079C"/>
    <w:rsid w:val="00901533"/>
    <w:rsid w:val="00902934"/>
    <w:rsid w:val="00903920"/>
    <w:rsid w:val="009046FA"/>
    <w:rsid w:val="00905EB0"/>
    <w:rsid w:val="009062DD"/>
    <w:rsid w:val="0091044C"/>
    <w:rsid w:val="0091194F"/>
    <w:rsid w:val="00911BF4"/>
    <w:rsid w:val="0091396A"/>
    <w:rsid w:val="00913AB2"/>
    <w:rsid w:val="00914F0A"/>
    <w:rsid w:val="00914F38"/>
    <w:rsid w:val="00917072"/>
    <w:rsid w:val="00920F1E"/>
    <w:rsid w:val="0092533F"/>
    <w:rsid w:val="0092789C"/>
    <w:rsid w:val="00931B9D"/>
    <w:rsid w:val="00936162"/>
    <w:rsid w:val="00936253"/>
    <w:rsid w:val="00936730"/>
    <w:rsid w:val="009407EE"/>
    <w:rsid w:val="00941830"/>
    <w:rsid w:val="009426B9"/>
    <w:rsid w:val="00952A1D"/>
    <w:rsid w:val="00956D06"/>
    <w:rsid w:val="00962423"/>
    <w:rsid w:val="009628AE"/>
    <w:rsid w:val="00973E10"/>
    <w:rsid w:val="00976474"/>
    <w:rsid w:val="00982BD7"/>
    <w:rsid w:val="00984CED"/>
    <w:rsid w:val="00986B2C"/>
    <w:rsid w:val="00986F4F"/>
    <w:rsid w:val="009906C6"/>
    <w:rsid w:val="0099482B"/>
    <w:rsid w:val="009969F6"/>
    <w:rsid w:val="009A0DF9"/>
    <w:rsid w:val="009A1D6C"/>
    <w:rsid w:val="009A7368"/>
    <w:rsid w:val="009B03C7"/>
    <w:rsid w:val="009B1921"/>
    <w:rsid w:val="009B2200"/>
    <w:rsid w:val="009B4678"/>
    <w:rsid w:val="009B565A"/>
    <w:rsid w:val="009B6322"/>
    <w:rsid w:val="009C02AF"/>
    <w:rsid w:val="009C0650"/>
    <w:rsid w:val="009C0B60"/>
    <w:rsid w:val="009C108A"/>
    <w:rsid w:val="009C1743"/>
    <w:rsid w:val="009C5814"/>
    <w:rsid w:val="009C5836"/>
    <w:rsid w:val="009C5BB0"/>
    <w:rsid w:val="009C61AE"/>
    <w:rsid w:val="009C6801"/>
    <w:rsid w:val="009C742F"/>
    <w:rsid w:val="009D21E6"/>
    <w:rsid w:val="009D286D"/>
    <w:rsid w:val="009D3447"/>
    <w:rsid w:val="009D3594"/>
    <w:rsid w:val="009D7B6C"/>
    <w:rsid w:val="009E0A0E"/>
    <w:rsid w:val="009E24B1"/>
    <w:rsid w:val="009E43BA"/>
    <w:rsid w:val="009E67C3"/>
    <w:rsid w:val="009E6FB3"/>
    <w:rsid w:val="009E7C25"/>
    <w:rsid w:val="009F093D"/>
    <w:rsid w:val="009F4B6D"/>
    <w:rsid w:val="009F518C"/>
    <w:rsid w:val="009F697E"/>
    <w:rsid w:val="009F7232"/>
    <w:rsid w:val="009F787E"/>
    <w:rsid w:val="00A0607B"/>
    <w:rsid w:val="00A0682D"/>
    <w:rsid w:val="00A071D4"/>
    <w:rsid w:val="00A12DDC"/>
    <w:rsid w:val="00A13A90"/>
    <w:rsid w:val="00A16800"/>
    <w:rsid w:val="00A17D74"/>
    <w:rsid w:val="00A25B7E"/>
    <w:rsid w:val="00A25CDF"/>
    <w:rsid w:val="00A308E9"/>
    <w:rsid w:val="00A312D6"/>
    <w:rsid w:val="00A320AC"/>
    <w:rsid w:val="00A321C1"/>
    <w:rsid w:val="00A34C5A"/>
    <w:rsid w:val="00A3555C"/>
    <w:rsid w:val="00A37214"/>
    <w:rsid w:val="00A37B63"/>
    <w:rsid w:val="00A40D2C"/>
    <w:rsid w:val="00A42BD9"/>
    <w:rsid w:val="00A42F67"/>
    <w:rsid w:val="00A435EC"/>
    <w:rsid w:val="00A43D55"/>
    <w:rsid w:val="00A43EDB"/>
    <w:rsid w:val="00A51E8B"/>
    <w:rsid w:val="00A551DD"/>
    <w:rsid w:val="00A57757"/>
    <w:rsid w:val="00A57B88"/>
    <w:rsid w:val="00A6483C"/>
    <w:rsid w:val="00A676B8"/>
    <w:rsid w:val="00A676E0"/>
    <w:rsid w:val="00A70CBE"/>
    <w:rsid w:val="00A71200"/>
    <w:rsid w:val="00A715C0"/>
    <w:rsid w:val="00A72E25"/>
    <w:rsid w:val="00A74624"/>
    <w:rsid w:val="00A80B41"/>
    <w:rsid w:val="00A81345"/>
    <w:rsid w:val="00A82579"/>
    <w:rsid w:val="00A831F1"/>
    <w:rsid w:val="00A83984"/>
    <w:rsid w:val="00A861C0"/>
    <w:rsid w:val="00A86A64"/>
    <w:rsid w:val="00A87276"/>
    <w:rsid w:val="00A9010B"/>
    <w:rsid w:val="00A92034"/>
    <w:rsid w:val="00A93A34"/>
    <w:rsid w:val="00A964C3"/>
    <w:rsid w:val="00A9775A"/>
    <w:rsid w:val="00AA2FD0"/>
    <w:rsid w:val="00AA338D"/>
    <w:rsid w:val="00AA5EAF"/>
    <w:rsid w:val="00AB0CFF"/>
    <w:rsid w:val="00AB1431"/>
    <w:rsid w:val="00AB5857"/>
    <w:rsid w:val="00AC0E7A"/>
    <w:rsid w:val="00AC11A2"/>
    <w:rsid w:val="00AC254B"/>
    <w:rsid w:val="00AC2C21"/>
    <w:rsid w:val="00AC7D70"/>
    <w:rsid w:val="00AD0EF0"/>
    <w:rsid w:val="00AD13D0"/>
    <w:rsid w:val="00AD6349"/>
    <w:rsid w:val="00AE2602"/>
    <w:rsid w:val="00AE315D"/>
    <w:rsid w:val="00AE6175"/>
    <w:rsid w:val="00AF28F1"/>
    <w:rsid w:val="00AF3D5F"/>
    <w:rsid w:val="00AF5558"/>
    <w:rsid w:val="00AF780A"/>
    <w:rsid w:val="00AF7B6B"/>
    <w:rsid w:val="00B00870"/>
    <w:rsid w:val="00B0211C"/>
    <w:rsid w:val="00B03323"/>
    <w:rsid w:val="00B039ED"/>
    <w:rsid w:val="00B03EBE"/>
    <w:rsid w:val="00B0690D"/>
    <w:rsid w:val="00B07870"/>
    <w:rsid w:val="00B10FFD"/>
    <w:rsid w:val="00B11AD1"/>
    <w:rsid w:val="00B15D7B"/>
    <w:rsid w:val="00B213E3"/>
    <w:rsid w:val="00B247E3"/>
    <w:rsid w:val="00B25EEA"/>
    <w:rsid w:val="00B27502"/>
    <w:rsid w:val="00B306EF"/>
    <w:rsid w:val="00B332F9"/>
    <w:rsid w:val="00B34962"/>
    <w:rsid w:val="00B37DAC"/>
    <w:rsid w:val="00B413A1"/>
    <w:rsid w:val="00B430A0"/>
    <w:rsid w:val="00B435A1"/>
    <w:rsid w:val="00B44AB0"/>
    <w:rsid w:val="00B44DCC"/>
    <w:rsid w:val="00B45454"/>
    <w:rsid w:val="00B50021"/>
    <w:rsid w:val="00B51BE8"/>
    <w:rsid w:val="00B55756"/>
    <w:rsid w:val="00B55A65"/>
    <w:rsid w:val="00B573EE"/>
    <w:rsid w:val="00B6149E"/>
    <w:rsid w:val="00B62742"/>
    <w:rsid w:val="00B63122"/>
    <w:rsid w:val="00B653A8"/>
    <w:rsid w:val="00B674F6"/>
    <w:rsid w:val="00B709F9"/>
    <w:rsid w:val="00B71A8D"/>
    <w:rsid w:val="00B733A5"/>
    <w:rsid w:val="00B737FE"/>
    <w:rsid w:val="00B7432B"/>
    <w:rsid w:val="00B74484"/>
    <w:rsid w:val="00B80A37"/>
    <w:rsid w:val="00B82A1D"/>
    <w:rsid w:val="00B83D63"/>
    <w:rsid w:val="00B86A8C"/>
    <w:rsid w:val="00B90D8A"/>
    <w:rsid w:val="00B94DA5"/>
    <w:rsid w:val="00B95A20"/>
    <w:rsid w:val="00B96FC6"/>
    <w:rsid w:val="00B976BA"/>
    <w:rsid w:val="00BA1B38"/>
    <w:rsid w:val="00BA2292"/>
    <w:rsid w:val="00BA2596"/>
    <w:rsid w:val="00BA5E62"/>
    <w:rsid w:val="00BA6C01"/>
    <w:rsid w:val="00BA6EBD"/>
    <w:rsid w:val="00BB1216"/>
    <w:rsid w:val="00BB154B"/>
    <w:rsid w:val="00BB1E1E"/>
    <w:rsid w:val="00BB459B"/>
    <w:rsid w:val="00BB6A17"/>
    <w:rsid w:val="00BC09E0"/>
    <w:rsid w:val="00BC4CE0"/>
    <w:rsid w:val="00BC6223"/>
    <w:rsid w:val="00BC6D5A"/>
    <w:rsid w:val="00BD37A0"/>
    <w:rsid w:val="00BD4585"/>
    <w:rsid w:val="00BE1BEC"/>
    <w:rsid w:val="00BE257D"/>
    <w:rsid w:val="00BE63F5"/>
    <w:rsid w:val="00BE6EE1"/>
    <w:rsid w:val="00BE702E"/>
    <w:rsid w:val="00BF4EA4"/>
    <w:rsid w:val="00BF5A1B"/>
    <w:rsid w:val="00BF6178"/>
    <w:rsid w:val="00C016D2"/>
    <w:rsid w:val="00C11286"/>
    <w:rsid w:val="00C12BB8"/>
    <w:rsid w:val="00C14813"/>
    <w:rsid w:val="00C1680C"/>
    <w:rsid w:val="00C16930"/>
    <w:rsid w:val="00C17136"/>
    <w:rsid w:val="00C1794A"/>
    <w:rsid w:val="00C17F60"/>
    <w:rsid w:val="00C20574"/>
    <w:rsid w:val="00C20F36"/>
    <w:rsid w:val="00C222EB"/>
    <w:rsid w:val="00C27658"/>
    <w:rsid w:val="00C3038E"/>
    <w:rsid w:val="00C33311"/>
    <w:rsid w:val="00C353B5"/>
    <w:rsid w:val="00C353B7"/>
    <w:rsid w:val="00C35402"/>
    <w:rsid w:val="00C364B2"/>
    <w:rsid w:val="00C3664F"/>
    <w:rsid w:val="00C4185B"/>
    <w:rsid w:val="00C44092"/>
    <w:rsid w:val="00C44B39"/>
    <w:rsid w:val="00C44FB3"/>
    <w:rsid w:val="00C45822"/>
    <w:rsid w:val="00C50334"/>
    <w:rsid w:val="00C52AC8"/>
    <w:rsid w:val="00C54BFA"/>
    <w:rsid w:val="00C56544"/>
    <w:rsid w:val="00C61859"/>
    <w:rsid w:val="00C63B97"/>
    <w:rsid w:val="00C653D3"/>
    <w:rsid w:val="00C70A26"/>
    <w:rsid w:val="00C74239"/>
    <w:rsid w:val="00C7545B"/>
    <w:rsid w:val="00C75CE2"/>
    <w:rsid w:val="00C766C5"/>
    <w:rsid w:val="00C76F23"/>
    <w:rsid w:val="00C77410"/>
    <w:rsid w:val="00C803E2"/>
    <w:rsid w:val="00C80854"/>
    <w:rsid w:val="00C838D5"/>
    <w:rsid w:val="00C858B4"/>
    <w:rsid w:val="00C858C4"/>
    <w:rsid w:val="00C932DB"/>
    <w:rsid w:val="00C936F0"/>
    <w:rsid w:val="00C96B79"/>
    <w:rsid w:val="00C97BF8"/>
    <w:rsid w:val="00CA02F7"/>
    <w:rsid w:val="00CB392B"/>
    <w:rsid w:val="00CB6E2D"/>
    <w:rsid w:val="00CB7A48"/>
    <w:rsid w:val="00CC0624"/>
    <w:rsid w:val="00CC090C"/>
    <w:rsid w:val="00CC226F"/>
    <w:rsid w:val="00CC231C"/>
    <w:rsid w:val="00CC2FE8"/>
    <w:rsid w:val="00CC4BC5"/>
    <w:rsid w:val="00CC4F35"/>
    <w:rsid w:val="00CC6243"/>
    <w:rsid w:val="00CD447A"/>
    <w:rsid w:val="00CD570C"/>
    <w:rsid w:val="00CD578C"/>
    <w:rsid w:val="00CD5B04"/>
    <w:rsid w:val="00CD5C87"/>
    <w:rsid w:val="00CE0DE4"/>
    <w:rsid w:val="00CE1482"/>
    <w:rsid w:val="00CE1785"/>
    <w:rsid w:val="00CE1DD3"/>
    <w:rsid w:val="00CE2454"/>
    <w:rsid w:val="00CE398A"/>
    <w:rsid w:val="00CE4B43"/>
    <w:rsid w:val="00CE5D9B"/>
    <w:rsid w:val="00CE6E73"/>
    <w:rsid w:val="00CE7F7F"/>
    <w:rsid w:val="00CF02B1"/>
    <w:rsid w:val="00CF2DCE"/>
    <w:rsid w:val="00CF4491"/>
    <w:rsid w:val="00D03E7E"/>
    <w:rsid w:val="00D05578"/>
    <w:rsid w:val="00D063AE"/>
    <w:rsid w:val="00D073EA"/>
    <w:rsid w:val="00D136EC"/>
    <w:rsid w:val="00D17B66"/>
    <w:rsid w:val="00D226AA"/>
    <w:rsid w:val="00D31EA4"/>
    <w:rsid w:val="00D3462A"/>
    <w:rsid w:val="00D37230"/>
    <w:rsid w:val="00D37911"/>
    <w:rsid w:val="00D40D9F"/>
    <w:rsid w:val="00D51972"/>
    <w:rsid w:val="00D51DC3"/>
    <w:rsid w:val="00D6063A"/>
    <w:rsid w:val="00D6083B"/>
    <w:rsid w:val="00D61662"/>
    <w:rsid w:val="00D62150"/>
    <w:rsid w:val="00D6272D"/>
    <w:rsid w:val="00D64EDF"/>
    <w:rsid w:val="00D66BC6"/>
    <w:rsid w:val="00D67203"/>
    <w:rsid w:val="00D7172C"/>
    <w:rsid w:val="00D724E5"/>
    <w:rsid w:val="00D727E3"/>
    <w:rsid w:val="00D75108"/>
    <w:rsid w:val="00D751CA"/>
    <w:rsid w:val="00D77049"/>
    <w:rsid w:val="00D77CAE"/>
    <w:rsid w:val="00D809B1"/>
    <w:rsid w:val="00D82AA9"/>
    <w:rsid w:val="00D92312"/>
    <w:rsid w:val="00D954C5"/>
    <w:rsid w:val="00D97547"/>
    <w:rsid w:val="00DA0819"/>
    <w:rsid w:val="00DA1999"/>
    <w:rsid w:val="00DA2113"/>
    <w:rsid w:val="00DA2211"/>
    <w:rsid w:val="00DA3186"/>
    <w:rsid w:val="00DA3750"/>
    <w:rsid w:val="00DA767B"/>
    <w:rsid w:val="00DB29D6"/>
    <w:rsid w:val="00DB4E14"/>
    <w:rsid w:val="00DC19C8"/>
    <w:rsid w:val="00DC3469"/>
    <w:rsid w:val="00DC3D5A"/>
    <w:rsid w:val="00DC42B2"/>
    <w:rsid w:val="00DC45DD"/>
    <w:rsid w:val="00DC7D28"/>
    <w:rsid w:val="00DD02E8"/>
    <w:rsid w:val="00DD2DFD"/>
    <w:rsid w:val="00DD3CF5"/>
    <w:rsid w:val="00DE0FD4"/>
    <w:rsid w:val="00DE3C9E"/>
    <w:rsid w:val="00DE49D4"/>
    <w:rsid w:val="00DE51D7"/>
    <w:rsid w:val="00DE618C"/>
    <w:rsid w:val="00DE69DA"/>
    <w:rsid w:val="00DF20B7"/>
    <w:rsid w:val="00DF22A9"/>
    <w:rsid w:val="00DF5C9F"/>
    <w:rsid w:val="00E0029B"/>
    <w:rsid w:val="00E0431B"/>
    <w:rsid w:val="00E06162"/>
    <w:rsid w:val="00E06569"/>
    <w:rsid w:val="00E07307"/>
    <w:rsid w:val="00E107F0"/>
    <w:rsid w:val="00E12276"/>
    <w:rsid w:val="00E13AB8"/>
    <w:rsid w:val="00E13D36"/>
    <w:rsid w:val="00E140E1"/>
    <w:rsid w:val="00E14B50"/>
    <w:rsid w:val="00E14DEB"/>
    <w:rsid w:val="00E2069D"/>
    <w:rsid w:val="00E217BE"/>
    <w:rsid w:val="00E2363A"/>
    <w:rsid w:val="00E23AEE"/>
    <w:rsid w:val="00E310BF"/>
    <w:rsid w:val="00E337C3"/>
    <w:rsid w:val="00E3537E"/>
    <w:rsid w:val="00E354D1"/>
    <w:rsid w:val="00E37671"/>
    <w:rsid w:val="00E42E6F"/>
    <w:rsid w:val="00E43772"/>
    <w:rsid w:val="00E43D3B"/>
    <w:rsid w:val="00E45965"/>
    <w:rsid w:val="00E45F14"/>
    <w:rsid w:val="00E47CE9"/>
    <w:rsid w:val="00E511B3"/>
    <w:rsid w:val="00E52356"/>
    <w:rsid w:val="00E5269B"/>
    <w:rsid w:val="00E53BCC"/>
    <w:rsid w:val="00E54E58"/>
    <w:rsid w:val="00E56486"/>
    <w:rsid w:val="00E63923"/>
    <w:rsid w:val="00E6533E"/>
    <w:rsid w:val="00E678B5"/>
    <w:rsid w:val="00E711EC"/>
    <w:rsid w:val="00E7132C"/>
    <w:rsid w:val="00E71BDC"/>
    <w:rsid w:val="00E72679"/>
    <w:rsid w:val="00E74577"/>
    <w:rsid w:val="00E76168"/>
    <w:rsid w:val="00E77051"/>
    <w:rsid w:val="00E7767E"/>
    <w:rsid w:val="00E813F9"/>
    <w:rsid w:val="00E81F69"/>
    <w:rsid w:val="00E86560"/>
    <w:rsid w:val="00E87276"/>
    <w:rsid w:val="00E90927"/>
    <w:rsid w:val="00E913D6"/>
    <w:rsid w:val="00E930F2"/>
    <w:rsid w:val="00E93775"/>
    <w:rsid w:val="00EA15B3"/>
    <w:rsid w:val="00EA1692"/>
    <w:rsid w:val="00EA2505"/>
    <w:rsid w:val="00EA2590"/>
    <w:rsid w:val="00EA5428"/>
    <w:rsid w:val="00EA57C9"/>
    <w:rsid w:val="00EA5FD6"/>
    <w:rsid w:val="00EA60BA"/>
    <w:rsid w:val="00EA6D40"/>
    <w:rsid w:val="00EB0538"/>
    <w:rsid w:val="00EB1D6D"/>
    <w:rsid w:val="00EB35FF"/>
    <w:rsid w:val="00EB4315"/>
    <w:rsid w:val="00EB550F"/>
    <w:rsid w:val="00EB5E8C"/>
    <w:rsid w:val="00EB628E"/>
    <w:rsid w:val="00EC0552"/>
    <w:rsid w:val="00EC58EF"/>
    <w:rsid w:val="00ED12DC"/>
    <w:rsid w:val="00ED3455"/>
    <w:rsid w:val="00ED57A1"/>
    <w:rsid w:val="00ED5A27"/>
    <w:rsid w:val="00ED5BC2"/>
    <w:rsid w:val="00ED5C08"/>
    <w:rsid w:val="00ED6336"/>
    <w:rsid w:val="00ED7D4D"/>
    <w:rsid w:val="00EE0627"/>
    <w:rsid w:val="00EE06BA"/>
    <w:rsid w:val="00EE4629"/>
    <w:rsid w:val="00EE7ADA"/>
    <w:rsid w:val="00EF15D2"/>
    <w:rsid w:val="00EF3D0D"/>
    <w:rsid w:val="00EF7050"/>
    <w:rsid w:val="00F03463"/>
    <w:rsid w:val="00F03E4B"/>
    <w:rsid w:val="00F03EFB"/>
    <w:rsid w:val="00F0538E"/>
    <w:rsid w:val="00F0599F"/>
    <w:rsid w:val="00F06DAE"/>
    <w:rsid w:val="00F07044"/>
    <w:rsid w:val="00F07663"/>
    <w:rsid w:val="00F10A08"/>
    <w:rsid w:val="00F142D6"/>
    <w:rsid w:val="00F20578"/>
    <w:rsid w:val="00F22EC9"/>
    <w:rsid w:val="00F246F2"/>
    <w:rsid w:val="00F24BCF"/>
    <w:rsid w:val="00F2668F"/>
    <w:rsid w:val="00F32B94"/>
    <w:rsid w:val="00F34556"/>
    <w:rsid w:val="00F4044B"/>
    <w:rsid w:val="00F43A3C"/>
    <w:rsid w:val="00F4513D"/>
    <w:rsid w:val="00F4702F"/>
    <w:rsid w:val="00F470EB"/>
    <w:rsid w:val="00F50814"/>
    <w:rsid w:val="00F52061"/>
    <w:rsid w:val="00F52AD2"/>
    <w:rsid w:val="00F53402"/>
    <w:rsid w:val="00F53449"/>
    <w:rsid w:val="00F53EAD"/>
    <w:rsid w:val="00F55751"/>
    <w:rsid w:val="00F559F7"/>
    <w:rsid w:val="00F56356"/>
    <w:rsid w:val="00F57A19"/>
    <w:rsid w:val="00F60ADE"/>
    <w:rsid w:val="00F62C4F"/>
    <w:rsid w:val="00F63915"/>
    <w:rsid w:val="00F64A89"/>
    <w:rsid w:val="00F66FF8"/>
    <w:rsid w:val="00F66FF9"/>
    <w:rsid w:val="00F673AA"/>
    <w:rsid w:val="00F675CE"/>
    <w:rsid w:val="00F67DAF"/>
    <w:rsid w:val="00F72D11"/>
    <w:rsid w:val="00F74259"/>
    <w:rsid w:val="00F757CC"/>
    <w:rsid w:val="00F758AE"/>
    <w:rsid w:val="00F77084"/>
    <w:rsid w:val="00F802C7"/>
    <w:rsid w:val="00F8142E"/>
    <w:rsid w:val="00F819A6"/>
    <w:rsid w:val="00F82D0C"/>
    <w:rsid w:val="00F838FD"/>
    <w:rsid w:val="00F840DD"/>
    <w:rsid w:val="00F85A77"/>
    <w:rsid w:val="00F85B25"/>
    <w:rsid w:val="00F8677B"/>
    <w:rsid w:val="00F870AE"/>
    <w:rsid w:val="00F91B60"/>
    <w:rsid w:val="00F9265A"/>
    <w:rsid w:val="00F9326F"/>
    <w:rsid w:val="00F9389E"/>
    <w:rsid w:val="00F94358"/>
    <w:rsid w:val="00F96C30"/>
    <w:rsid w:val="00FA1243"/>
    <w:rsid w:val="00FA2F5E"/>
    <w:rsid w:val="00FA333F"/>
    <w:rsid w:val="00FA357D"/>
    <w:rsid w:val="00FA526E"/>
    <w:rsid w:val="00FA63F9"/>
    <w:rsid w:val="00FB0A0D"/>
    <w:rsid w:val="00FB3CD6"/>
    <w:rsid w:val="00FB4010"/>
    <w:rsid w:val="00FC0DB3"/>
    <w:rsid w:val="00FC2E44"/>
    <w:rsid w:val="00FC3975"/>
    <w:rsid w:val="00FC3D96"/>
    <w:rsid w:val="00FC4E89"/>
    <w:rsid w:val="00FC571C"/>
    <w:rsid w:val="00FC696A"/>
    <w:rsid w:val="00FD09AE"/>
    <w:rsid w:val="00FD56AE"/>
    <w:rsid w:val="00FD751A"/>
    <w:rsid w:val="00FD7B56"/>
    <w:rsid w:val="00FE11F2"/>
    <w:rsid w:val="00FE13A1"/>
    <w:rsid w:val="00FE21F0"/>
    <w:rsid w:val="00FE29DF"/>
    <w:rsid w:val="00FE2B9A"/>
    <w:rsid w:val="00FE6368"/>
    <w:rsid w:val="00FE711D"/>
    <w:rsid w:val="00FE79EF"/>
    <w:rsid w:val="00FF038D"/>
    <w:rsid w:val="00FF5F27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394EBC68-D8A9-46CA-ADE0-6CA2FF791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E31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07324-9B13-413F-8FCF-D5D200A7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9</Pages>
  <Words>3066</Words>
  <Characters>17480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Новикова Светлана Альбертовна</cp:lastModifiedBy>
  <cp:revision>72</cp:revision>
  <cp:lastPrinted>2021-03-01T14:33:00Z</cp:lastPrinted>
  <dcterms:created xsi:type="dcterms:W3CDTF">2021-02-26T13:11:00Z</dcterms:created>
  <dcterms:modified xsi:type="dcterms:W3CDTF">2021-03-02T07:19:00Z</dcterms:modified>
</cp:coreProperties>
</file>